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B4F18" w14:textId="77777777" w:rsidR="00CB59FB" w:rsidRPr="002755D8" w:rsidRDefault="006218FD" w:rsidP="002755D8">
      <w:pPr>
        <w:pStyle w:val="Nzevspolenosti"/>
        <w:framePr w:wrap="notBeside" w:hAnchor="page" w:x="1306" w:y="931"/>
        <w:rPr>
          <w:sz w:val="18"/>
        </w:rPr>
      </w:pPr>
      <w:r w:rsidRPr="002755D8">
        <w:rPr>
          <w:sz w:val="18"/>
        </w:rPr>
        <w:t>Základní umělecká škola, Jablunkov,</w:t>
      </w:r>
    </w:p>
    <w:p w14:paraId="549615F9" w14:textId="77777777" w:rsidR="005C2248" w:rsidRPr="002755D8" w:rsidRDefault="006218FD" w:rsidP="002755D8">
      <w:pPr>
        <w:pStyle w:val="Nzevspolenosti"/>
        <w:framePr w:wrap="notBeside" w:hAnchor="page" w:x="1306" w:y="931"/>
        <w:rPr>
          <w:sz w:val="18"/>
        </w:rPr>
      </w:pPr>
      <w:r w:rsidRPr="002755D8">
        <w:rPr>
          <w:sz w:val="18"/>
        </w:rPr>
        <w:t>příspěvková organizace</w:t>
      </w:r>
    </w:p>
    <w:p w14:paraId="1CD5CB86" w14:textId="77777777" w:rsidR="006218FD" w:rsidRPr="002755D8" w:rsidRDefault="00F03E34" w:rsidP="002755D8">
      <w:pPr>
        <w:pStyle w:val="Nadpistitulnstrnky"/>
        <w:jc w:val="both"/>
      </w:pPr>
      <w:r w:rsidRPr="002755D8">
        <w:rPr>
          <w:noProof/>
          <w:lang w:bidi="ar-SA"/>
        </w:rPr>
        <w:drawing>
          <wp:anchor distT="0" distB="0" distL="114300" distR="114300" simplePos="0" relativeHeight="251660800" behindDoc="0" locked="0" layoutInCell="1" allowOverlap="1" wp14:anchorId="75606127" wp14:editId="0D7C0D48">
            <wp:simplePos x="0" y="0"/>
            <wp:positionH relativeFrom="column">
              <wp:posOffset>4671060</wp:posOffset>
            </wp:positionH>
            <wp:positionV relativeFrom="paragraph">
              <wp:posOffset>-446405</wp:posOffset>
            </wp:positionV>
            <wp:extent cx="1242060" cy="538226"/>
            <wp:effectExtent l="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060" cy="538226"/>
                    </a:xfrm>
                    <a:prstGeom prst="rect">
                      <a:avLst/>
                    </a:prstGeom>
                    <a:noFill/>
                    <a:ln>
                      <a:noFill/>
                    </a:ln>
                  </pic:spPr>
                </pic:pic>
              </a:graphicData>
            </a:graphic>
            <wp14:sizeRelH relativeFrom="page">
              <wp14:pctWidth>0</wp14:pctWidth>
            </wp14:sizeRelH>
            <wp14:sizeRelV relativeFrom="page">
              <wp14:pctHeight>0</wp14:pctHeight>
            </wp14:sizeRelV>
          </wp:anchor>
        </w:drawing>
      </w:r>
      <w:r w:rsidR="00CB59FB" w:rsidRPr="002755D8">
        <w:rPr>
          <w:noProof/>
          <w:lang w:bidi="ar-SA"/>
        </w:rPr>
        <w:drawing>
          <wp:anchor distT="0" distB="0" distL="114300" distR="114300" simplePos="0" relativeHeight="251659776" behindDoc="0" locked="0" layoutInCell="1" allowOverlap="1" wp14:anchorId="6B163D39" wp14:editId="4F37AB24">
            <wp:simplePos x="0" y="0"/>
            <wp:positionH relativeFrom="column">
              <wp:posOffset>-762000</wp:posOffset>
            </wp:positionH>
            <wp:positionV relativeFrom="paragraph">
              <wp:posOffset>-436880</wp:posOffset>
            </wp:positionV>
            <wp:extent cx="760095" cy="438150"/>
            <wp:effectExtent l="0" t="0" r="0" b="0"/>
            <wp:wrapNone/>
            <wp:docPr id="5" name="obrázek 5" descr="C:\Users\ZUSJ-NTB03\Desktop\ředitel\Tiskopisy\logo zu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USJ-NTB03\Desktop\ředitel\Tiskopisy\logo zu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09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ED93E4" w14:textId="77777777" w:rsidR="005C2248" w:rsidRPr="002755D8" w:rsidRDefault="002755D8" w:rsidP="002755D8">
      <w:pPr>
        <w:pStyle w:val="Nadpistitulnstrnky"/>
        <w:pBdr>
          <w:top w:val="single" w:sz="8" w:space="6" w:color="2F5496"/>
          <w:bottom w:val="single" w:sz="8" w:space="1" w:color="2F5496"/>
        </w:pBdr>
        <w:rPr>
          <w:color w:val="2F5496"/>
          <w:sz w:val="28"/>
          <w:szCs w:val="32"/>
        </w:rPr>
      </w:pPr>
      <w:r w:rsidRPr="002755D8">
        <w:rPr>
          <w:color w:val="2F5496"/>
          <w:sz w:val="28"/>
          <w:szCs w:val="32"/>
        </w:rPr>
        <w:t>vnitřní kontrolní systém</w:t>
      </w:r>
    </w:p>
    <w:p w14:paraId="454F8538" w14:textId="77777777" w:rsidR="00B90950" w:rsidRPr="002755D8" w:rsidRDefault="00B90950" w:rsidP="002755D8">
      <w:pPr>
        <w:pStyle w:val="Zkladntext"/>
        <w:rPr>
          <w:sz w:val="28"/>
          <w:szCs w:val="32"/>
          <w:lang w:bidi="cs-CZ"/>
        </w:rPr>
        <w:sectPr w:rsidR="00B90950" w:rsidRPr="002755D8" w:rsidSect="005C2248">
          <w:headerReference w:type="default" r:id="rId13"/>
          <w:footerReference w:type="even" r:id="rId14"/>
          <w:footerReference w:type="default" r:id="rId15"/>
          <w:headerReference w:type="first" r:id="rId16"/>
          <w:footerReference w:type="first" r:id="rId17"/>
          <w:pgSz w:w="11907" w:h="16839"/>
          <w:pgMar w:top="1440" w:right="1800" w:bottom="1440" w:left="1800" w:header="960" w:footer="965" w:gutter="0"/>
          <w:pgNumType w:start="1"/>
          <w:cols w:space="720"/>
          <w:titlePg/>
          <w:docGrid w:linePitch="360"/>
        </w:sectPr>
      </w:pPr>
    </w:p>
    <w:p w14:paraId="16B684B2" w14:textId="77777777" w:rsidR="00B90950" w:rsidRPr="002755D8" w:rsidRDefault="00B90950" w:rsidP="002755D8">
      <w:pPr>
        <w:pStyle w:val="Zkladntext"/>
      </w:pPr>
    </w:p>
    <w:p w14:paraId="730D61D9" w14:textId="77777777" w:rsidR="002755D8" w:rsidRPr="002755D8" w:rsidRDefault="002755D8" w:rsidP="002755D8">
      <w:pPr>
        <w:jc w:val="both"/>
        <w:rPr>
          <w:rFonts w:cs="Times New Roman"/>
          <w:sz w:val="24"/>
          <w:szCs w:val="24"/>
        </w:rPr>
      </w:pPr>
      <w:r w:rsidRPr="002755D8">
        <w:rPr>
          <w:rFonts w:cs="Times New Roman"/>
          <w:sz w:val="24"/>
          <w:szCs w:val="24"/>
        </w:rPr>
        <w:t>VNITŘNÍ KONTROLNÍ SYSTÉM ZUŠ JABLUNKOV</w:t>
      </w:r>
    </w:p>
    <w:p w14:paraId="636FC315" w14:textId="77777777" w:rsidR="002755D8" w:rsidRPr="002755D8" w:rsidRDefault="002755D8" w:rsidP="002755D8">
      <w:pPr>
        <w:jc w:val="both"/>
        <w:rPr>
          <w:rFonts w:cs="Times New Roman"/>
        </w:rPr>
      </w:pPr>
      <w:r w:rsidRPr="002755D8">
        <w:rPr>
          <w:rFonts w:cs="Times New Roman"/>
        </w:rPr>
        <w:tab/>
        <w:t>Ředitel Základní umělecké školy v Jablunkově v souladu se zákonem o finanční kontrole ve veřejné správě č. 320/2001 Sb., a vyhláškou č. 416/2004 Sb., vše v platném znění vydává tuto směrnici k zabezpečení jednotného postupu při provádění vnitřní kontrolní činnosti ZUŠ Jablunkov.</w:t>
      </w:r>
    </w:p>
    <w:p w14:paraId="519BE334" w14:textId="77777777" w:rsidR="002755D8" w:rsidRPr="002755D8" w:rsidRDefault="002755D8" w:rsidP="002755D8">
      <w:pPr>
        <w:jc w:val="both"/>
        <w:rPr>
          <w:rFonts w:cs="Times New Roman"/>
        </w:rPr>
      </w:pPr>
    </w:p>
    <w:p w14:paraId="64683547" w14:textId="77777777" w:rsidR="002755D8" w:rsidRPr="002755D8" w:rsidRDefault="002755D8" w:rsidP="002755D8">
      <w:pPr>
        <w:jc w:val="both"/>
        <w:rPr>
          <w:rFonts w:cs="Times New Roman"/>
          <w:b/>
        </w:rPr>
      </w:pPr>
      <w:r w:rsidRPr="002755D8">
        <w:rPr>
          <w:rFonts w:cs="Times New Roman"/>
          <w:b/>
        </w:rPr>
        <w:t>Vnitřní kontrolní činnost vykonávají:</w:t>
      </w:r>
    </w:p>
    <w:p w14:paraId="0CD0DA82" w14:textId="77777777" w:rsidR="002755D8" w:rsidRPr="002755D8" w:rsidRDefault="002755D8" w:rsidP="002755D8">
      <w:pPr>
        <w:jc w:val="both"/>
        <w:rPr>
          <w:rFonts w:cs="Times New Roman"/>
          <w:b/>
        </w:rPr>
      </w:pPr>
    </w:p>
    <w:p w14:paraId="435B6E6A" w14:textId="77777777" w:rsidR="002755D8" w:rsidRPr="002755D8" w:rsidRDefault="002755D8" w:rsidP="002755D8">
      <w:pPr>
        <w:jc w:val="both"/>
        <w:rPr>
          <w:rFonts w:cs="Times New Roman"/>
        </w:rPr>
      </w:pPr>
      <w:r w:rsidRPr="002755D8">
        <w:rPr>
          <w:rFonts w:cs="Times New Roman"/>
        </w:rPr>
        <w:t>1/ ředitel školy</w:t>
      </w:r>
    </w:p>
    <w:p w14:paraId="2D9A1032" w14:textId="29DC2F3D" w:rsidR="002755D8" w:rsidRDefault="002755D8" w:rsidP="002755D8">
      <w:pPr>
        <w:jc w:val="both"/>
        <w:rPr>
          <w:rFonts w:cs="Times New Roman"/>
        </w:rPr>
      </w:pPr>
      <w:r w:rsidRPr="002755D8">
        <w:rPr>
          <w:rFonts w:cs="Times New Roman"/>
        </w:rPr>
        <w:t>2/ kontrolní skupina jmenovaná ředitelem školy</w:t>
      </w:r>
    </w:p>
    <w:p w14:paraId="2393C30E" w14:textId="7D63298E" w:rsidR="00FD036A" w:rsidRDefault="00FD036A" w:rsidP="002755D8">
      <w:pPr>
        <w:jc w:val="both"/>
        <w:rPr>
          <w:rFonts w:cs="Times New Roman"/>
        </w:rPr>
      </w:pPr>
      <w:r>
        <w:rPr>
          <w:rFonts w:cs="Times New Roman"/>
        </w:rPr>
        <w:t>3/ ředitelem pověřená osoba</w:t>
      </w:r>
    </w:p>
    <w:p w14:paraId="603E3567" w14:textId="77777777" w:rsidR="00FD036A" w:rsidRPr="00FD036A" w:rsidRDefault="00FD036A" w:rsidP="002755D8">
      <w:pPr>
        <w:jc w:val="both"/>
        <w:rPr>
          <w:rFonts w:cs="Times New Roman"/>
        </w:rPr>
      </w:pPr>
    </w:p>
    <w:p w14:paraId="0A6C143A" w14:textId="77777777" w:rsidR="002755D8" w:rsidRPr="002755D8" w:rsidRDefault="002755D8" w:rsidP="002755D8">
      <w:pPr>
        <w:jc w:val="both"/>
        <w:rPr>
          <w:rFonts w:cs="Times New Roman"/>
        </w:rPr>
      </w:pPr>
      <w:r w:rsidRPr="002755D8">
        <w:rPr>
          <w:rFonts w:cs="Times New Roman"/>
        </w:rPr>
        <w:t>jako součást vnitřního řízení při přípravě finančních a majetkových operací před jejich schválením, při průběžném sledování uskutečňovaných operací až do jejich konečného vypořádání a vyúčtování a následném prověření vybraných operací v rámci hodnocení dosažených výsledků a správnosti hospodaření.</w:t>
      </w:r>
    </w:p>
    <w:p w14:paraId="6F50A22D" w14:textId="77777777" w:rsidR="002755D8" w:rsidRPr="002755D8" w:rsidRDefault="002755D8" w:rsidP="002755D8">
      <w:pPr>
        <w:jc w:val="both"/>
        <w:rPr>
          <w:rFonts w:cs="Times New Roman"/>
        </w:rPr>
      </w:pPr>
      <w:r w:rsidRPr="002755D8">
        <w:rPr>
          <w:rFonts w:cs="Times New Roman"/>
        </w:rPr>
        <w:t>V organizaci není zaveden interní audit.</w:t>
      </w:r>
    </w:p>
    <w:p w14:paraId="036A7F87" w14:textId="77777777" w:rsidR="002755D8" w:rsidRPr="002755D8" w:rsidRDefault="002755D8" w:rsidP="002755D8">
      <w:pPr>
        <w:jc w:val="both"/>
        <w:rPr>
          <w:rFonts w:cs="Times New Roman"/>
          <w:b/>
        </w:rPr>
      </w:pPr>
      <w:r w:rsidRPr="002755D8">
        <w:rPr>
          <w:rFonts w:cs="Times New Roman"/>
          <w:b/>
        </w:rPr>
        <w:t>Okruh příjmů a výdajů</w:t>
      </w:r>
    </w:p>
    <w:p w14:paraId="27AB162B" w14:textId="77777777" w:rsidR="002755D8" w:rsidRPr="002755D8" w:rsidRDefault="002755D8" w:rsidP="002755D8">
      <w:pPr>
        <w:jc w:val="both"/>
        <w:rPr>
          <w:rFonts w:cs="Times New Roman"/>
        </w:rPr>
      </w:pPr>
      <w:r w:rsidRPr="002755D8">
        <w:rPr>
          <w:rFonts w:cs="Times New Roman"/>
        </w:rPr>
        <w:t>V organizaci není schválen limitovaný příslib.</w:t>
      </w:r>
    </w:p>
    <w:p w14:paraId="697E24F8" w14:textId="77777777" w:rsidR="002755D8" w:rsidRPr="002755D8" w:rsidRDefault="002755D8" w:rsidP="002755D8">
      <w:pPr>
        <w:jc w:val="both"/>
        <w:rPr>
          <w:rFonts w:cs="Times New Roman"/>
        </w:rPr>
      </w:pPr>
      <w:r w:rsidRPr="002755D8">
        <w:rPr>
          <w:rFonts w:cs="Times New Roman"/>
        </w:rPr>
        <w:t>Příjmy tvoří:</w:t>
      </w:r>
    </w:p>
    <w:p w14:paraId="275D2486"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dotace, příspěvky a další prostředky poskytnuté ze státního rozpočtu, z rozpočtu územního samosprávného celku nebo státního fondu</w:t>
      </w:r>
    </w:p>
    <w:p w14:paraId="3B4EE7C5"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úplata za vzdělávání – školné</w:t>
      </w:r>
    </w:p>
    <w:p w14:paraId="5D1E4828"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výnosy z pronájmu movitých věcí</w:t>
      </w:r>
    </w:p>
    <w:p w14:paraId="6DC30D55"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bankovní úroky</w:t>
      </w:r>
    </w:p>
    <w:p w14:paraId="6EE357CF"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zúčtování fondů</w:t>
      </w:r>
    </w:p>
    <w:p w14:paraId="22AC89A0"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jiné ostatní příjmy, např. pojistné plnění, náhrady za manka a škody apod.</w:t>
      </w:r>
    </w:p>
    <w:p w14:paraId="5028887B" w14:textId="77777777" w:rsidR="002755D8" w:rsidRPr="002755D8" w:rsidRDefault="002755D8" w:rsidP="002755D8">
      <w:pPr>
        <w:pStyle w:val="Odstavecseseznamem"/>
        <w:spacing w:after="0"/>
        <w:jc w:val="both"/>
        <w:rPr>
          <w:rFonts w:ascii="Garamond" w:hAnsi="Garamond" w:cs="Times New Roman"/>
        </w:rPr>
      </w:pPr>
    </w:p>
    <w:p w14:paraId="3E08A9DB" w14:textId="77777777" w:rsidR="002755D8" w:rsidRPr="002755D8" w:rsidRDefault="002755D8" w:rsidP="002755D8">
      <w:pPr>
        <w:jc w:val="both"/>
        <w:rPr>
          <w:rFonts w:cs="Times New Roman"/>
        </w:rPr>
      </w:pPr>
      <w:r w:rsidRPr="002755D8">
        <w:rPr>
          <w:rFonts w:cs="Times New Roman"/>
        </w:rPr>
        <w:t>Výdaje tvoří:</w:t>
      </w:r>
    </w:p>
    <w:p w14:paraId="6D6901DC"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spotřebované nákupy a energie</w:t>
      </w:r>
    </w:p>
    <w:p w14:paraId="707943D0"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opravy a udržování</w:t>
      </w:r>
    </w:p>
    <w:p w14:paraId="772B7C2B"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cestovné</w:t>
      </w:r>
    </w:p>
    <w:p w14:paraId="5A477654"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poplatky a služby</w:t>
      </w:r>
    </w:p>
    <w:p w14:paraId="02936656"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mzdové náklady</w:t>
      </w:r>
    </w:p>
    <w:p w14:paraId="6BC9A158"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zákonné sociální pojištění</w:t>
      </w:r>
    </w:p>
    <w:p w14:paraId="313F9E57"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zákonné sociální náklady</w:t>
      </w:r>
    </w:p>
    <w:p w14:paraId="70AA3343"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ostatní sociální náklady</w:t>
      </w:r>
    </w:p>
    <w:p w14:paraId="4C7D925E"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ostatní náklady, např. služby peněžních ústavů, pojištění majetku, úrazů a škod vzniklé</w:t>
      </w:r>
    </w:p>
    <w:p w14:paraId="0864F1E6"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lastRenderedPageBreak/>
        <w:t>žákům, dále zákonné pojištění, poplatek AZUŠ, MÚZA, pokuty a penále apod.</w:t>
      </w:r>
    </w:p>
    <w:p w14:paraId="23A0BE8D"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odpisy, prodaný majetek a opravné položky</w:t>
      </w:r>
    </w:p>
    <w:p w14:paraId="68BAF153" w14:textId="77777777" w:rsidR="002755D8" w:rsidRPr="002755D8" w:rsidRDefault="002755D8" w:rsidP="002755D8">
      <w:pPr>
        <w:pStyle w:val="Odstavecseseznamem"/>
        <w:jc w:val="both"/>
        <w:rPr>
          <w:rFonts w:ascii="Garamond" w:hAnsi="Garamond" w:cs="Times New Roman"/>
        </w:rPr>
      </w:pPr>
    </w:p>
    <w:p w14:paraId="66C8EFA4" w14:textId="77777777" w:rsidR="002755D8" w:rsidRPr="002755D8" w:rsidRDefault="002755D8" w:rsidP="002755D8">
      <w:pPr>
        <w:jc w:val="both"/>
        <w:rPr>
          <w:rFonts w:cs="Times New Roman"/>
          <w:b/>
        </w:rPr>
      </w:pPr>
      <w:r w:rsidRPr="002755D8">
        <w:rPr>
          <w:rFonts w:cs="Times New Roman"/>
          <w:b/>
        </w:rPr>
        <w:t>Přehled rizikových míst na úseku hospodaření organizace</w:t>
      </w:r>
    </w:p>
    <w:p w14:paraId="459E5566" w14:textId="77777777" w:rsidR="002755D8" w:rsidRPr="002755D8" w:rsidRDefault="002755D8" w:rsidP="002755D8">
      <w:pPr>
        <w:jc w:val="both"/>
        <w:rPr>
          <w:rFonts w:cs="Times New Roman"/>
          <w:b/>
        </w:rPr>
      </w:pPr>
    </w:p>
    <w:p w14:paraId="663EF654" w14:textId="77777777" w:rsidR="002755D8" w:rsidRPr="002755D8" w:rsidRDefault="002755D8" w:rsidP="002755D8">
      <w:pPr>
        <w:pStyle w:val="Odstavecseseznamem"/>
        <w:numPr>
          <w:ilvl w:val="0"/>
          <w:numId w:val="7"/>
        </w:numPr>
        <w:spacing w:after="0"/>
        <w:jc w:val="both"/>
        <w:rPr>
          <w:rFonts w:ascii="Garamond" w:hAnsi="Garamond" w:cs="Times New Roman"/>
          <w:b/>
        </w:rPr>
      </w:pPr>
      <w:r w:rsidRPr="002755D8">
        <w:rPr>
          <w:rFonts w:ascii="Garamond" w:hAnsi="Garamond" w:cs="Times New Roman"/>
          <w:b/>
        </w:rPr>
        <w:t xml:space="preserve">věnovat patřičnou pozornost stanovení školného a výběru školného </w:t>
      </w:r>
    </w:p>
    <w:p w14:paraId="187CF146" w14:textId="77777777" w:rsidR="002755D8" w:rsidRPr="002755D8" w:rsidRDefault="002755D8" w:rsidP="002755D8">
      <w:pPr>
        <w:pStyle w:val="Odstavecseseznamem"/>
        <w:numPr>
          <w:ilvl w:val="0"/>
          <w:numId w:val="7"/>
        </w:numPr>
        <w:spacing w:after="0"/>
        <w:jc w:val="both"/>
        <w:rPr>
          <w:rFonts w:ascii="Garamond" w:hAnsi="Garamond" w:cs="Times New Roman"/>
          <w:b/>
        </w:rPr>
      </w:pPr>
      <w:r w:rsidRPr="002755D8">
        <w:rPr>
          <w:rFonts w:ascii="Garamond" w:hAnsi="Garamond" w:cs="Times New Roman"/>
          <w:b/>
        </w:rPr>
        <w:t>Věnovat patřičnou pozornost zveřejňování smluv a objednávek nad 50 000,- Kč do registru smluv</w:t>
      </w:r>
    </w:p>
    <w:p w14:paraId="0C40CE78" w14:textId="77777777" w:rsidR="002755D8" w:rsidRPr="002755D8" w:rsidRDefault="002755D8" w:rsidP="002755D8">
      <w:pPr>
        <w:pStyle w:val="Odstavecseseznamem"/>
        <w:jc w:val="both"/>
        <w:rPr>
          <w:rFonts w:ascii="Garamond" w:hAnsi="Garamond" w:cs="Times New Roman"/>
          <w:b/>
        </w:rPr>
      </w:pPr>
      <w:r w:rsidRPr="002755D8">
        <w:rPr>
          <w:rFonts w:ascii="Garamond" w:hAnsi="Garamond" w:cs="Times New Roman"/>
          <w:b/>
        </w:rPr>
        <w:t>pravděpodobnost výskytu 3, míra dopadu 5, významnost rizika 5</w:t>
      </w:r>
    </w:p>
    <w:p w14:paraId="2D3D8260"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 xml:space="preserve">zadávání veřejných zakázek v celém rozsahu zákona č.40/2004 Sb., o veřejných zakázkách, </w:t>
      </w:r>
      <w:r w:rsidRPr="002755D8">
        <w:rPr>
          <w:rFonts w:ascii="Garamond" w:hAnsi="Garamond" w:cs="Times New Roman"/>
          <w:b/>
        </w:rPr>
        <w:t>pravděpodobnost výskytu 1, míra dopadu 1, významnost rizika 1</w:t>
      </w:r>
    </w:p>
    <w:p w14:paraId="2BBF59DE" w14:textId="77777777" w:rsidR="002755D8" w:rsidRPr="002755D8" w:rsidRDefault="002755D8" w:rsidP="002755D8">
      <w:pPr>
        <w:pStyle w:val="Odstavecseseznamem"/>
        <w:spacing w:after="0"/>
        <w:jc w:val="both"/>
        <w:rPr>
          <w:rFonts w:ascii="Garamond" w:hAnsi="Garamond" w:cs="Times New Roman"/>
        </w:rPr>
      </w:pPr>
    </w:p>
    <w:p w14:paraId="66E76DF1"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prodej majetku, kdy je stanovena nízká prodejní cena</w:t>
      </w:r>
    </w:p>
    <w:p w14:paraId="57719DA7" w14:textId="77777777" w:rsidR="002755D8" w:rsidRPr="002755D8" w:rsidRDefault="002755D8" w:rsidP="002755D8">
      <w:pPr>
        <w:pStyle w:val="Odstavecseseznamem"/>
        <w:jc w:val="both"/>
        <w:rPr>
          <w:rFonts w:ascii="Garamond" w:hAnsi="Garamond" w:cs="Times New Roman"/>
          <w:b/>
        </w:rPr>
      </w:pPr>
      <w:r w:rsidRPr="002755D8">
        <w:rPr>
          <w:rFonts w:ascii="Garamond" w:hAnsi="Garamond" w:cs="Times New Roman"/>
          <w:b/>
        </w:rPr>
        <w:t>pravděpodobnost výskytu1, míra dopadu 1, významnost rizika1</w:t>
      </w:r>
    </w:p>
    <w:p w14:paraId="3CB9E71C" w14:textId="77777777" w:rsidR="002755D8" w:rsidRPr="002755D8" w:rsidRDefault="002755D8" w:rsidP="002755D8">
      <w:pPr>
        <w:pStyle w:val="Odstavecseseznamem"/>
        <w:jc w:val="both"/>
        <w:rPr>
          <w:rFonts w:ascii="Garamond" w:hAnsi="Garamond" w:cs="Times New Roman"/>
          <w:b/>
        </w:rPr>
      </w:pPr>
    </w:p>
    <w:p w14:paraId="42E3F609" w14:textId="77777777" w:rsidR="002755D8" w:rsidRPr="002755D8" w:rsidRDefault="002755D8" w:rsidP="002755D8">
      <w:pPr>
        <w:pStyle w:val="Odstavecseseznamem"/>
        <w:numPr>
          <w:ilvl w:val="0"/>
          <w:numId w:val="7"/>
        </w:numPr>
        <w:jc w:val="both"/>
        <w:rPr>
          <w:rFonts w:ascii="Garamond" w:hAnsi="Garamond" w:cs="Times New Roman"/>
          <w:b/>
        </w:rPr>
      </w:pPr>
      <w:r w:rsidRPr="002755D8">
        <w:rPr>
          <w:rFonts w:ascii="Garamond" w:hAnsi="Garamond" w:cs="Times New Roman"/>
        </w:rPr>
        <w:t>hospodaření s pohledávkami z hlediska jejich včasného vymáhání a uplatňování všech</w:t>
      </w:r>
    </w:p>
    <w:p w14:paraId="3E62A171" w14:textId="77777777" w:rsidR="002755D8" w:rsidRPr="002755D8" w:rsidRDefault="002755D8" w:rsidP="002755D8">
      <w:pPr>
        <w:pStyle w:val="Odstavecseseznamem"/>
        <w:jc w:val="both"/>
        <w:rPr>
          <w:rFonts w:ascii="Garamond" w:hAnsi="Garamond" w:cs="Times New Roman"/>
        </w:rPr>
      </w:pPr>
      <w:r w:rsidRPr="002755D8">
        <w:rPr>
          <w:rFonts w:ascii="Garamond" w:hAnsi="Garamond" w:cs="Times New Roman"/>
        </w:rPr>
        <w:t>kroků zejména právních při jejich vymáhání, hospodaření se závazky z hlediska včasnosti úhrady s cílem zamezit placení penále za pozdní úhrady</w:t>
      </w:r>
    </w:p>
    <w:p w14:paraId="68D854A6" w14:textId="77777777" w:rsidR="002755D8" w:rsidRPr="002755D8" w:rsidRDefault="002755D8" w:rsidP="002755D8">
      <w:pPr>
        <w:pStyle w:val="Odstavecseseznamem"/>
        <w:jc w:val="both"/>
        <w:rPr>
          <w:rFonts w:ascii="Garamond" w:hAnsi="Garamond" w:cs="Times New Roman"/>
          <w:b/>
        </w:rPr>
      </w:pPr>
      <w:r w:rsidRPr="002755D8">
        <w:rPr>
          <w:rFonts w:ascii="Garamond" w:hAnsi="Garamond" w:cs="Times New Roman"/>
          <w:b/>
        </w:rPr>
        <w:t>pravděpodobnost výskytu 2, míra dopadu 1, významnost rizika 2</w:t>
      </w:r>
    </w:p>
    <w:p w14:paraId="4E345406" w14:textId="77777777" w:rsidR="002755D8" w:rsidRPr="002755D8" w:rsidRDefault="002755D8" w:rsidP="002755D8">
      <w:pPr>
        <w:pStyle w:val="Odstavecseseznamem"/>
        <w:jc w:val="both"/>
        <w:rPr>
          <w:rFonts w:ascii="Garamond" w:hAnsi="Garamond" w:cs="Times New Roman"/>
        </w:rPr>
      </w:pPr>
    </w:p>
    <w:p w14:paraId="48883D5A"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oceňování majetku v účetnictví</w:t>
      </w:r>
    </w:p>
    <w:p w14:paraId="2DA67100" w14:textId="77777777" w:rsidR="002755D8" w:rsidRPr="002755D8" w:rsidRDefault="002755D8" w:rsidP="002755D8">
      <w:pPr>
        <w:pStyle w:val="Odstavecseseznamem"/>
        <w:jc w:val="both"/>
        <w:rPr>
          <w:rFonts w:ascii="Garamond" w:hAnsi="Garamond" w:cs="Times New Roman"/>
          <w:b/>
        </w:rPr>
      </w:pPr>
      <w:r w:rsidRPr="002755D8">
        <w:rPr>
          <w:rFonts w:ascii="Garamond" w:hAnsi="Garamond" w:cs="Times New Roman"/>
          <w:b/>
        </w:rPr>
        <w:t>pravděpodobnost výskytu 2, míra dopadu 1, významnost rizika 2</w:t>
      </w:r>
    </w:p>
    <w:p w14:paraId="6549D587" w14:textId="77777777" w:rsidR="002755D8" w:rsidRPr="002755D8" w:rsidRDefault="002755D8" w:rsidP="002755D8">
      <w:pPr>
        <w:pStyle w:val="Odstavecseseznamem"/>
        <w:jc w:val="both"/>
        <w:rPr>
          <w:rFonts w:ascii="Garamond" w:hAnsi="Garamond" w:cs="Times New Roman"/>
        </w:rPr>
      </w:pPr>
    </w:p>
    <w:p w14:paraId="5C9195A6"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uplatňování výše odpisů</w:t>
      </w:r>
    </w:p>
    <w:p w14:paraId="5826F9F0" w14:textId="77777777" w:rsidR="002755D8" w:rsidRPr="002755D8" w:rsidRDefault="002755D8" w:rsidP="002755D8">
      <w:pPr>
        <w:pStyle w:val="Odstavecseseznamem"/>
        <w:jc w:val="both"/>
        <w:rPr>
          <w:rFonts w:ascii="Garamond" w:hAnsi="Garamond" w:cs="Times New Roman"/>
          <w:b/>
        </w:rPr>
      </w:pPr>
      <w:r w:rsidRPr="002755D8">
        <w:rPr>
          <w:rFonts w:ascii="Garamond" w:hAnsi="Garamond" w:cs="Times New Roman"/>
          <w:b/>
        </w:rPr>
        <w:t>pravděpodobnost výskytu 2, míra dopadu 1, významnost rizika 2</w:t>
      </w:r>
    </w:p>
    <w:p w14:paraId="6A4F56F5" w14:textId="77777777" w:rsidR="002755D8" w:rsidRPr="002755D8" w:rsidRDefault="002755D8" w:rsidP="002755D8">
      <w:pPr>
        <w:pStyle w:val="Odstavecseseznamem"/>
        <w:jc w:val="both"/>
        <w:rPr>
          <w:rFonts w:ascii="Garamond" w:hAnsi="Garamond" w:cs="Times New Roman"/>
          <w:b/>
        </w:rPr>
      </w:pPr>
    </w:p>
    <w:p w14:paraId="00C7EEFE"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zařazování zaměstnanců do platových tříd, vyplacení příplatků</w:t>
      </w:r>
    </w:p>
    <w:p w14:paraId="11282EAA" w14:textId="77777777" w:rsidR="002755D8" w:rsidRPr="002755D8" w:rsidRDefault="002755D8" w:rsidP="002755D8">
      <w:pPr>
        <w:pStyle w:val="Odstavecseseznamem"/>
        <w:jc w:val="both"/>
        <w:rPr>
          <w:rFonts w:ascii="Garamond" w:hAnsi="Garamond" w:cs="Times New Roman"/>
          <w:b/>
        </w:rPr>
      </w:pPr>
      <w:r w:rsidRPr="002755D8">
        <w:rPr>
          <w:rFonts w:ascii="Garamond" w:hAnsi="Garamond" w:cs="Times New Roman"/>
          <w:b/>
        </w:rPr>
        <w:t>pravděpodobnost výskytu 3, míra dopadu 2, významnost rizika 2</w:t>
      </w:r>
    </w:p>
    <w:p w14:paraId="4D92DF90" w14:textId="77777777" w:rsidR="002755D8" w:rsidRPr="002755D8" w:rsidRDefault="002755D8" w:rsidP="002755D8">
      <w:pPr>
        <w:pStyle w:val="Odstavecseseznamem"/>
        <w:jc w:val="both"/>
        <w:rPr>
          <w:rFonts w:ascii="Garamond" w:hAnsi="Garamond" w:cs="Times New Roman"/>
        </w:rPr>
      </w:pPr>
    </w:p>
    <w:p w14:paraId="1697784F"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výdaje na hlavní činnost z hlediska efektivnosti, účelnosti, hospodárnosti a průkaznosti (např. nedoložené soupisy prací nebo materiálu u faktury)</w:t>
      </w:r>
    </w:p>
    <w:p w14:paraId="4BEF3A87" w14:textId="77777777" w:rsidR="002755D8" w:rsidRPr="002755D8" w:rsidRDefault="002755D8" w:rsidP="002755D8">
      <w:pPr>
        <w:pStyle w:val="Odstavecseseznamem"/>
        <w:jc w:val="both"/>
        <w:rPr>
          <w:rFonts w:ascii="Garamond" w:hAnsi="Garamond" w:cs="Times New Roman"/>
          <w:b/>
        </w:rPr>
      </w:pPr>
      <w:r w:rsidRPr="002755D8">
        <w:rPr>
          <w:rFonts w:ascii="Garamond" w:hAnsi="Garamond" w:cs="Times New Roman"/>
          <w:b/>
        </w:rPr>
        <w:t>pravděpodobnost výskytu 2, míra dopadu 2, významnost rizika 4</w:t>
      </w:r>
    </w:p>
    <w:p w14:paraId="33A51FFD" w14:textId="77777777" w:rsidR="002755D8" w:rsidRPr="002755D8" w:rsidRDefault="002755D8" w:rsidP="002755D8">
      <w:pPr>
        <w:pStyle w:val="Odstavecseseznamem"/>
        <w:jc w:val="both"/>
        <w:rPr>
          <w:rFonts w:ascii="Garamond" w:hAnsi="Garamond" w:cs="Times New Roman"/>
        </w:rPr>
      </w:pPr>
    </w:p>
    <w:p w14:paraId="60C909AB"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dodržování okamžiku účetního případu, tzv. časová souvislost hospodářského a účetního případu, časové rozlišení apod.</w:t>
      </w:r>
    </w:p>
    <w:p w14:paraId="1B84E061" w14:textId="77777777" w:rsidR="002755D8" w:rsidRPr="002755D8" w:rsidRDefault="002755D8" w:rsidP="002755D8">
      <w:pPr>
        <w:pStyle w:val="Odstavecseseznamem"/>
        <w:jc w:val="both"/>
        <w:rPr>
          <w:rFonts w:ascii="Garamond" w:hAnsi="Garamond" w:cs="Times New Roman"/>
          <w:b/>
        </w:rPr>
      </w:pPr>
      <w:r w:rsidRPr="002755D8">
        <w:rPr>
          <w:rFonts w:ascii="Garamond" w:hAnsi="Garamond" w:cs="Times New Roman"/>
          <w:b/>
        </w:rPr>
        <w:t>pravděpodobnost výskytu 3, míra dopadu 2, významnost rizika 5</w:t>
      </w:r>
    </w:p>
    <w:p w14:paraId="53A0BB5C" w14:textId="77777777" w:rsidR="002755D8" w:rsidRPr="002755D8" w:rsidRDefault="002755D8" w:rsidP="002755D8">
      <w:pPr>
        <w:pStyle w:val="Odstavecseseznamem"/>
        <w:jc w:val="both"/>
        <w:rPr>
          <w:rFonts w:ascii="Garamond" w:hAnsi="Garamond" w:cs="Times New Roman"/>
        </w:rPr>
      </w:pPr>
    </w:p>
    <w:p w14:paraId="58409542"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správné použití prostředku státního rozpočtu (kvalita sestavení a dodržování závazných ukazatelů rozpočtu, běžné výdaje, použití dotací, plnění stanovených příjmů apod.)</w:t>
      </w:r>
    </w:p>
    <w:p w14:paraId="40AAE0D7" w14:textId="77777777" w:rsidR="002755D8" w:rsidRPr="002755D8" w:rsidRDefault="002755D8" w:rsidP="002755D8">
      <w:pPr>
        <w:pStyle w:val="Odstavecseseznamem"/>
        <w:jc w:val="both"/>
        <w:rPr>
          <w:rFonts w:ascii="Garamond" w:hAnsi="Garamond" w:cs="Times New Roman"/>
          <w:b/>
        </w:rPr>
      </w:pPr>
      <w:r w:rsidRPr="002755D8">
        <w:rPr>
          <w:rFonts w:ascii="Garamond" w:hAnsi="Garamond" w:cs="Times New Roman"/>
          <w:b/>
        </w:rPr>
        <w:t>pravděpodobnost výskytu 3, míra dopadu 2, významnost rizika 5</w:t>
      </w:r>
    </w:p>
    <w:p w14:paraId="7680661A" w14:textId="77777777" w:rsidR="002755D8" w:rsidRPr="002755D8" w:rsidRDefault="002755D8" w:rsidP="002755D8">
      <w:pPr>
        <w:pStyle w:val="Odstavecseseznamem"/>
        <w:jc w:val="both"/>
        <w:rPr>
          <w:rFonts w:ascii="Garamond" w:hAnsi="Garamond" w:cs="Times New Roman"/>
          <w:b/>
        </w:rPr>
      </w:pPr>
    </w:p>
    <w:p w14:paraId="36D9F705"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plnění povinností stanovených zákonem o účetnictví</w:t>
      </w:r>
    </w:p>
    <w:p w14:paraId="62E65328" w14:textId="77777777" w:rsidR="002755D8" w:rsidRPr="002755D8" w:rsidRDefault="002755D8" w:rsidP="002755D8">
      <w:pPr>
        <w:pStyle w:val="Odstavecseseznamem"/>
        <w:jc w:val="both"/>
        <w:rPr>
          <w:rFonts w:ascii="Garamond" w:hAnsi="Garamond" w:cs="Times New Roman"/>
          <w:b/>
        </w:rPr>
      </w:pPr>
      <w:r w:rsidRPr="002755D8">
        <w:rPr>
          <w:rFonts w:ascii="Garamond" w:hAnsi="Garamond" w:cs="Times New Roman"/>
          <w:b/>
        </w:rPr>
        <w:t>pravděpodobnost výskytu 3, míra dopadu 2, významnost rizika 5</w:t>
      </w:r>
    </w:p>
    <w:p w14:paraId="3911054A" w14:textId="77777777" w:rsidR="002755D8" w:rsidRPr="002755D8" w:rsidRDefault="002755D8" w:rsidP="002755D8">
      <w:pPr>
        <w:pStyle w:val="Odstavecseseznamem"/>
        <w:jc w:val="both"/>
        <w:rPr>
          <w:rFonts w:ascii="Garamond" w:hAnsi="Garamond" w:cs="Times New Roman"/>
        </w:rPr>
      </w:pPr>
    </w:p>
    <w:p w14:paraId="5D04C6F7"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 xml:space="preserve">dosahování příjmů z hlavní činnosti nebo doplňkové či jiné činnosti – příjmu z reklam a služeb vykazovaných do hlavní činnosti, nájemné z nebytových prostor- stanovené nízké nájemné, neuplatňování valorizace nájemného, poplatků z prodlení apod. </w:t>
      </w:r>
    </w:p>
    <w:p w14:paraId="1B51DED4" w14:textId="77777777" w:rsidR="002755D8" w:rsidRPr="002755D8" w:rsidRDefault="002755D8" w:rsidP="002755D8">
      <w:pPr>
        <w:pStyle w:val="Odstavecseseznamem"/>
        <w:jc w:val="both"/>
        <w:rPr>
          <w:rFonts w:ascii="Garamond" w:hAnsi="Garamond" w:cs="Times New Roman"/>
        </w:rPr>
      </w:pPr>
      <w:r w:rsidRPr="002755D8">
        <w:rPr>
          <w:rFonts w:ascii="Garamond" w:hAnsi="Garamond" w:cs="Times New Roman"/>
          <w:b/>
        </w:rPr>
        <w:lastRenderedPageBreak/>
        <w:t>pravděpodobnost výskytu 3, míra dopadu 2, významnost rizika 5</w:t>
      </w:r>
    </w:p>
    <w:p w14:paraId="2EDE307A" w14:textId="77777777" w:rsidR="002755D8" w:rsidRPr="002755D8" w:rsidRDefault="002755D8" w:rsidP="002755D8">
      <w:pPr>
        <w:pStyle w:val="Odstavecseseznamem"/>
        <w:jc w:val="both"/>
        <w:rPr>
          <w:rFonts w:ascii="Garamond" w:hAnsi="Garamond" w:cs="Times New Roman"/>
        </w:rPr>
      </w:pPr>
    </w:p>
    <w:p w14:paraId="1CF67A69"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poškození, zničení nebo zcizení zapůjčeného hudebního nástroje</w:t>
      </w:r>
    </w:p>
    <w:p w14:paraId="36C2C990" w14:textId="77777777" w:rsidR="002755D8" w:rsidRPr="002755D8" w:rsidRDefault="002755D8" w:rsidP="002755D8">
      <w:pPr>
        <w:pStyle w:val="Odstavecseseznamem"/>
        <w:jc w:val="both"/>
        <w:rPr>
          <w:rFonts w:ascii="Garamond" w:hAnsi="Garamond" w:cs="Times New Roman"/>
          <w:b/>
        </w:rPr>
      </w:pPr>
      <w:r w:rsidRPr="002755D8">
        <w:rPr>
          <w:rFonts w:ascii="Garamond" w:hAnsi="Garamond" w:cs="Times New Roman"/>
          <w:b/>
        </w:rPr>
        <w:t>pravděpodobnost výskytu 3, míra dopadu 2, významnost rizika 5</w:t>
      </w:r>
    </w:p>
    <w:p w14:paraId="69BB74B9" w14:textId="77777777" w:rsidR="002755D8" w:rsidRPr="002755D8" w:rsidRDefault="002755D8" w:rsidP="002755D8">
      <w:pPr>
        <w:jc w:val="both"/>
        <w:rPr>
          <w:rFonts w:cs="Times New Roman"/>
          <w:b/>
        </w:rPr>
      </w:pPr>
    </w:p>
    <w:p w14:paraId="5779CE1F" w14:textId="77777777" w:rsidR="002755D8" w:rsidRPr="002755D8" w:rsidRDefault="002755D8" w:rsidP="002755D8">
      <w:pPr>
        <w:jc w:val="both"/>
        <w:rPr>
          <w:rFonts w:cs="Times New Roman"/>
          <w:b/>
        </w:rPr>
      </w:pPr>
      <w:r w:rsidRPr="002755D8">
        <w:rPr>
          <w:rFonts w:cs="Times New Roman"/>
          <w:b/>
        </w:rPr>
        <w:t>Pravděpodobnost výskytu rizika</w:t>
      </w:r>
    </w:p>
    <w:tbl>
      <w:tblPr>
        <w:tblStyle w:val="Mkatabulky"/>
        <w:tblW w:w="0" w:type="auto"/>
        <w:tblLook w:val="04A0" w:firstRow="1" w:lastRow="0" w:firstColumn="1" w:lastColumn="0" w:noHBand="0" w:noVBand="1"/>
      </w:tblPr>
      <w:tblGrid>
        <w:gridCol w:w="2833"/>
        <w:gridCol w:w="1095"/>
        <w:gridCol w:w="4369"/>
      </w:tblGrid>
      <w:tr w:rsidR="002755D8" w:rsidRPr="002755D8" w14:paraId="045E9105" w14:textId="77777777" w:rsidTr="00FA6DCF">
        <w:tc>
          <w:tcPr>
            <w:tcW w:w="3070" w:type="dxa"/>
          </w:tcPr>
          <w:p w14:paraId="76E57132" w14:textId="77777777" w:rsidR="002755D8" w:rsidRPr="002755D8" w:rsidRDefault="002755D8" w:rsidP="002755D8">
            <w:pPr>
              <w:jc w:val="both"/>
              <w:rPr>
                <w:rFonts w:cs="Times New Roman"/>
                <w:b/>
              </w:rPr>
            </w:pPr>
            <w:r w:rsidRPr="002755D8">
              <w:rPr>
                <w:rFonts w:cs="Times New Roman"/>
                <w:b/>
              </w:rPr>
              <w:t>stupeň</w:t>
            </w:r>
          </w:p>
        </w:tc>
        <w:tc>
          <w:tcPr>
            <w:tcW w:w="1149" w:type="dxa"/>
          </w:tcPr>
          <w:p w14:paraId="5B34879E" w14:textId="77777777" w:rsidR="002755D8" w:rsidRPr="002755D8" w:rsidRDefault="002755D8" w:rsidP="002755D8">
            <w:pPr>
              <w:jc w:val="both"/>
              <w:rPr>
                <w:rFonts w:cs="Times New Roman"/>
                <w:b/>
              </w:rPr>
            </w:pPr>
            <w:r w:rsidRPr="002755D8">
              <w:rPr>
                <w:rFonts w:cs="Times New Roman"/>
                <w:b/>
              </w:rPr>
              <w:t>úroveň</w:t>
            </w:r>
          </w:p>
        </w:tc>
        <w:tc>
          <w:tcPr>
            <w:tcW w:w="4993" w:type="dxa"/>
          </w:tcPr>
          <w:p w14:paraId="0943AD5D" w14:textId="77777777" w:rsidR="002755D8" w:rsidRPr="002755D8" w:rsidRDefault="002755D8" w:rsidP="002755D8">
            <w:pPr>
              <w:jc w:val="both"/>
              <w:rPr>
                <w:rFonts w:cs="Times New Roman"/>
                <w:b/>
              </w:rPr>
            </w:pPr>
            <w:r w:rsidRPr="002755D8">
              <w:rPr>
                <w:rFonts w:cs="Times New Roman"/>
                <w:b/>
              </w:rPr>
              <w:t>popis</w:t>
            </w:r>
          </w:p>
        </w:tc>
      </w:tr>
      <w:tr w:rsidR="002755D8" w:rsidRPr="002755D8" w14:paraId="535FBF9C" w14:textId="77777777" w:rsidTr="00FA6DCF">
        <w:tc>
          <w:tcPr>
            <w:tcW w:w="3070" w:type="dxa"/>
          </w:tcPr>
          <w:p w14:paraId="3AEE2430" w14:textId="77777777" w:rsidR="002755D8" w:rsidRPr="002755D8" w:rsidRDefault="002755D8" w:rsidP="002755D8">
            <w:pPr>
              <w:jc w:val="both"/>
              <w:rPr>
                <w:rFonts w:cs="Times New Roman"/>
              </w:rPr>
            </w:pPr>
            <w:r w:rsidRPr="002755D8">
              <w:rPr>
                <w:rFonts w:cs="Times New Roman"/>
              </w:rPr>
              <w:t>téměř vyloučené</w:t>
            </w:r>
          </w:p>
        </w:tc>
        <w:tc>
          <w:tcPr>
            <w:tcW w:w="1149" w:type="dxa"/>
          </w:tcPr>
          <w:p w14:paraId="5CEF2831" w14:textId="77777777" w:rsidR="002755D8" w:rsidRPr="002755D8" w:rsidRDefault="002755D8" w:rsidP="002755D8">
            <w:pPr>
              <w:jc w:val="both"/>
              <w:rPr>
                <w:rFonts w:cs="Times New Roman"/>
              </w:rPr>
            </w:pPr>
            <w:r w:rsidRPr="002755D8">
              <w:rPr>
                <w:rFonts w:cs="Times New Roman"/>
              </w:rPr>
              <w:t>1</w:t>
            </w:r>
          </w:p>
        </w:tc>
        <w:tc>
          <w:tcPr>
            <w:tcW w:w="4993" w:type="dxa"/>
          </w:tcPr>
          <w:p w14:paraId="5DE5C913" w14:textId="77777777" w:rsidR="002755D8" w:rsidRPr="002755D8" w:rsidRDefault="002755D8" w:rsidP="002755D8">
            <w:pPr>
              <w:jc w:val="both"/>
              <w:rPr>
                <w:rFonts w:cs="Times New Roman"/>
              </w:rPr>
            </w:pPr>
            <w:r w:rsidRPr="002755D8">
              <w:rPr>
                <w:rFonts w:cs="Times New Roman"/>
              </w:rPr>
              <w:t>výskyt ve výjimečných případech</w:t>
            </w:r>
          </w:p>
        </w:tc>
      </w:tr>
      <w:tr w:rsidR="002755D8" w:rsidRPr="002755D8" w14:paraId="131F18A3" w14:textId="77777777" w:rsidTr="00FA6DCF">
        <w:tc>
          <w:tcPr>
            <w:tcW w:w="3070" w:type="dxa"/>
          </w:tcPr>
          <w:p w14:paraId="1B46981E" w14:textId="77777777" w:rsidR="002755D8" w:rsidRPr="002755D8" w:rsidRDefault="002755D8" w:rsidP="002755D8">
            <w:pPr>
              <w:jc w:val="both"/>
              <w:rPr>
                <w:rFonts w:cs="Times New Roman"/>
              </w:rPr>
            </w:pPr>
            <w:r w:rsidRPr="002755D8">
              <w:rPr>
                <w:rFonts w:cs="Times New Roman"/>
              </w:rPr>
              <w:t>nepravděpodobné</w:t>
            </w:r>
          </w:p>
        </w:tc>
        <w:tc>
          <w:tcPr>
            <w:tcW w:w="1149" w:type="dxa"/>
          </w:tcPr>
          <w:p w14:paraId="7E468592" w14:textId="77777777" w:rsidR="002755D8" w:rsidRPr="002755D8" w:rsidRDefault="002755D8" w:rsidP="002755D8">
            <w:pPr>
              <w:jc w:val="both"/>
              <w:rPr>
                <w:rFonts w:cs="Times New Roman"/>
              </w:rPr>
            </w:pPr>
            <w:r w:rsidRPr="002755D8">
              <w:rPr>
                <w:rFonts w:cs="Times New Roman"/>
              </w:rPr>
              <w:t>2</w:t>
            </w:r>
          </w:p>
        </w:tc>
        <w:tc>
          <w:tcPr>
            <w:tcW w:w="4993" w:type="dxa"/>
          </w:tcPr>
          <w:p w14:paraId="727F2799" w14:textId="77777777" w:rsidR="002755D8" w:rsidRPr="002755D8" w:rsidRDefault="002755D8" w:rsidP="002755D8">
            <w:pPr>
              <w:jc w:val="both"/>
              <w:rPr>
                <w:rFonts w:cs="Times New Roman"/>
              </w:rPr>
            </w:pPr>
            <w:r w:rsidRPr="002755D8">
              <w:rPr>
                <w:rFonts w:cs="Times New Roman"/>
              </w:rPr>
              <w:t>někdy se může vyskytnout</w:t>
            </w:r>
          </w:p>
        </w:tc>
      </w:tr>
      <w:tr w:rsidR="002755D8" w:rsidRPr="002755D8" w14:paraId="0B5B0B44" w14:textId="77777777" w:rsidTr="00FA6DCF">
        <w:tc>
          <w:tcPr>
            <w:tcW w:w="3070" w:type="dxa"/>
          </w:tcPr>
          <w:p w14:paraId="2B00E907" w14:textId="77777777" w:rsidR="002755D8" w:rsidRPr="002755D8" w:rsidRDefault="002755D8" w:rsidP="002755D8">
            <w:pPr>
              <w:jc w:val="both"/>
              <w:rPr>
                <w:rFonts w:cs="Times New Roman"/>
              </w:rPr>
            </w:pPr>
            <w:r w:rsidRPr="002755D8">
              <w:rPr>
                <w:rFonts w:cs="Times New Roman"/>
              </w:rPr>
              <w:t>možné</w:t>
            </w:r>
          </w:p>
        </w:tc>
        <w:tc>
          <w:tcPr>
            <w:tcW w:w="1149" w:type="dxa"/>
          </w:tcPr>
          <w:p w14:paraId="5CF873C7" w14:textId="77777777" w:rsidR="002755D8" w:rsidRPr="002755D8" w:rsidRDefault="002755D8" w:rsidP="002755D8">
            <w:pPr>
              <w:jc w:val="both"/>
              <w:rPr>
                <w:rFonts w:cs="Times New Roman"/>
              </w:rPr>
            </w:pPr>
            <w:r w:rsidRPr="002755D8">
              <w:rPr>
                <w:rFonts w:cs="Times New Roman"/>
              </w:rPr>
              <w:t>3</w:t>
            </w:r>
          </w:p>
        </w:tc>
        <w:tc>
          <w:tcPr>
            <w:tcW w:w="4993" w:type="dxa"/>
          </w:tcPr>
          <w:p w14:paraId="427E8903" w14:textId="77777777" w:rsidR="002755D8" w:rsidRPr="002755D8" w:rsidRDefault="002755D8" w:rsidP="002755D8">
            <w:pPr>
              <w:jc w:val="both"/>
              <w:rPr>
                <w:rFonts w:cs="Times New Roman"/>
              </w:rPr>
            </w:pPr>
            <w:r w:rsidRPr="002755D8">
              <w:rPr>
                <w:rFonts w:cs="Times New Roman"/>
              </w:rPr>
              <w:t>občas se může vyskytnout</w:t>
            </w:r>
          </w:p>
        </w:tc>
      </w:tr>
      <w:tr w:rsidR="002755D8" w:rsidRPr="002755D8" w14:paraId="40B9D42A" w14:textId="77777777" w:rsidTr="00FA6DCF">
        <w:tc>
          <w:tcPr>
            <w:tcW w:w="3070" w:type="dxa"/>
          </w:tcPr>
          <w:p w14:paraId="3ECBD4A5" w14:textId="77777777" w:rsidR="002755D8" w:rsidRPr="002755D8" w:rsidRDefault="002755D8" w:rsidP="002755D8">
            <w:pPr>
              <w:jc w:val="both"/>
              <w:rPr>
                <w:rFonts w:cs="Times New Roman"/>
              </w:rPr>
            </w:pPr>
            <w:r w:rsidRPr="002755D8">
              <w:rPr>
                <w:rFonts w:cs="Times New Roman"/>
              </w:rPr>
              <w:t>pravděpodobné</w:t>
            </w:r>
          </w:p>
        </w:tc>
        <w:tc>
          <w:tcPr>
            <w:tcW w:w="1149" w:type="dxa"/>
          </w:tcPr>
          <w:p w14:paraId="2CA98679" w14:textId="77777777" w:rsidR="002755D8" w:rsidRPr="002755D8" w:rsidRDefault="002755D8" w:rsidP="002755D8">
            <w:pPr>
              <w:jc w:val="both"/>
              <w:rPr>
                <w:rFonts w:cs="Times New Roman"/>
              </w:rPr>
            </w:pPr>
            <w:r w:rsidRPr="002755D8">
              <w:rPr>
                <w:rFonts w:cs="Times New Roman"/>
              </w:rPr>
              <w:t>4</w:t>
            </w:r>
          </w:p>
        </w:tc>
        <w:tc>
          <w:tcPr>
            <w:tcW w:w="4993" w:type="dxa"/>
          </w:tcPr>
          <w:p w14:paraId="7E98A333" w14:textId="77777777" w:rsidR="002755D8" w:rsidRPr="002755D8" w:rsidRDefault="002755D8" w:rsidP="002755D8">
            <w:pPr>
              <w:jc w:val="both"/>
              <w:rPr>
                <w:rFonts w:cs="Times New Roman"/>
              </w:rPr>
            </w:pPr>
            <w:r w:rsidRPr="002755D8">
              <w:rPr>
                <w:rFonts w:cs="Times New Roman"/>
              </w:rPr>
              <w:t>pravděpodobně se vyskytne</w:t>
            </w:r>
          </w:p>
        </w:tc>
      </w:tr>
      <w:tr w:rsidR="002755D8" w:rsidRPr="002755D8" w14:paraId="057C9795" w14:textId="77777777" w:rsidTr="00FA6DCF">
        <w:tc>
          <w:tcPr>
            <w:tcW w:w="3070" w:type="dxa"/>
          </w:tcPr>
          <w:p w14:paraId="340D13D1" w14:textId="77777777" w:rsidR="002755D8" w:rsidRPr="002755D8" w:rsidRDefault="002755D8" w:rsidP="002755D8">
            <w:pPr>
              <w:jc w:val="both"/>
              <w:rPr>
                <w:rFonts w:cs="Times New Roman"/>
              </w:rPr>
            </w:pPr>
            <w:r w:rsidRPr="002755D8">
              <w:rPr>
                <w:rFonts w:cs="Times New Roman"/>
              </w:rPr>
              <w:t>téměř jisté</w:t>
            </w:r>
          </w:p>
        </w:tc>
        <w:tc>
          <w:tcPr>
            <w:tcW w:w="1149" w:type="dxa"/>
          </w:tcPr>
          <w:p w14:paraId="74BE1A7B" w14:textId="77777777" w:rsidR="002755D8" w:rsidRPr="002755D8" w:rsidRDefault="002755D8" w:rsidP="002755D8">
            <w:pPr>
              <w:jc w:val="both"/>
              <w:rPr>
                <w:rFonts w:cs="Times New Roman"/>
              </w:rPr>
            </w:pPr>
            <w:r w:rsidRPr="002755D8">
              <w:rPr>
                <w:rFonts w:cs="Times New Roman"/>
              </w:rPr>
              <w:t>5</w:t>
            </w:r>
          </w:p>
        </w:tc>
        <w:tc>
          <w:tcPr>
            <w:tcW w:w="4993" w:type="dxa"/>
          </w:tcPr>
          <w:p w14:paraId="3C0ACD8E" w14:textId="77777777" w:rsidR="002755D8" w:rsidRPr="002755D8" w:rsidRDefault="002755D8" w:rsidP="002755D8">
            <w:pPr>
              <w:jc w:val="both"/>
              <w:rPr>
                <w:rFonts w:cs="Times New Roman"/>
              </w:rPr>
            </w:pPr>
            <w:r w:rsidRPr="002755D8">
              <w:rPr>
                <w:rFonts w:cs="Times New Roman"/>
              </w:rPr>
              <w:t>výskyt skoro vždy</w:t>
            </w:r>
          </w:p>
        </w:tc>
      </w:tr>
    </w:tbl>
    <w:p w14:paraId="17CFDE30" w14:textId="77777777" w:rsidR="002755D8" w:rsidRPr="002755D8" w:rsidRDefault="002755D8" w:rsidP="002755D8">
      <w:pPr>
        <w:jc w:val="both"/>
        <w:rPr>
          <w:rFonts w:cs="Times New Roman"/>
        </w:rPr>
      </w:pPr>
    </w:p>
    <w:p w14:paraId="1C8B8D9D" w14:textId="77777777" w:rsidR="002755D8" w:rsidRPr="002755D8" w:rsidRDefault="002755D8" w:rsidP="002755D8">
      <w:pPr>
        <w:jc w:val="both"/>
        <w:rPr>
          <w:rFonts w:cs="Times New Roman"/>
          <w:b/>
        </w:rPr>
      </w:pPr>
      <w:r w:rsidRPr="002755D8">
        <w:rPr>
          <w:rFonts w:cs="Times New Roman"/>
          <w:b/>
        </w:rPr>
        <w:t>Míra dopadu rizika</w:t>
      </w:r>
    </w:p>
    <w:tbl>
      <w:tblPr>
        <w:tblStyle w:val="Mkatabulky"/>
        <w:tblW w:w="0" w:type="auto"/>
        <w:tblLook w:val="04A0" w:firstRow="1" w:lastRow="0" w:firstColumn="1" w:lastColumn="0" w:noHBand="0" w:noVBand="1"/>
      </w:tblPr>
      <w:tblGrid>
        <w:gridCol w:w="2817"/>
        <w:gridCol w:w="1091"/>
        <w:gridCol w:w="4389"/>
      </w:tblGrid>
      <w:tr w:rsidR="002755D8" w:rsidRPr="002755D8" w14:paraId="44032705" w14:textId="77777777" w:rsidTr="00FA6DCF">
        <w:tc>
          <w:tcPr>
            <w:tcW w:w="3085" w:type="dxa"/>
          </w:tcPr>
          <w:p w14:paraId="30C48006" w14:textId="77777777" w:rsidR="002755D8" w:rsidRPr="002755D8" w:rsidRDefault="002755D8" w:rsidP="002755D8">
            <w:pPr>
              <w:jc w:val="both"/>
              <w:rPr>
                <w:rFonts w:cs="Times New Roman"/>
                <w:b/>
              </w:rPr>
            </w:pPr>
            <w:r w:rsidRPr="002755D8">
              <w:rPr>
                <w:rFonts w:cs="Times New Roman"/>
                <w:b/>
              </w:rPr>
              <w:t>stupeň</w:t>
            </w:r>
          </w:p>
        </w:tc>
        <w:tc>
          <w:tcPr>
            <w:tcW w:w="1134" w:type="dxa"/>
          </w:tcPr>
          <w:p w14:paraId="7D7044A9" w14:textId="77777777" w:rsidR="002755D8" w:rsidRPr="002755D8" w:rsidRDefault="002755D8" w:rsidP="002755D8">
            <w:pPr>
              <w:jc w:val="both"/>
              <w:rPr>
                <w:rFonts w:cs="Times New Roman"/>
                <w:b/>
              </w:rPr>
            </w:pPr>
            <w:r w:rsidRPr="002755D8">
              <w:rPr>
                <w:rFonts w:cs="Times New Roman"/>
                <w:b/>
              </w:rPr>
              <w:t>úroveň</w:t>
            </w:r>
          </w:p>
        </w:tc>
        <w:tc>
          <w:tcPr>
            <w:tcW w:w="4961" w:type="dxa"/>
          </w:tcPr>
          <w:p w14:paraId="57070978" w14:textId="77777777" w:rsidR="002755D8" w:rsidRPr="002755D8" w:rsidRDefault="002755D8" w:rsidP="002755D8">
            <w:pPr>
              <w:jc w:val="both"/>
              <w:rPr>
                <w:rFonts w:cs="Times New Roman"/>
                <w:b/>
              </w:rPr>
            </w:pPr>
            <w:r w:rsidRPr="002755D8">
              <w:rPr>
                <w:rFonts w:cs="Times New Roman"/>
                <w:b/>
              </w:rPr>
              <w:t>popis</w:t>
            </w:r>
          </w:p>
        </w:tc>
      </w:tr>
      <w:tr w:rsidR="002755D8" w:rsidRPr="002755D8" w14:paraId="2D6CE250" w14:textId="77777777" w:rsidTr="00FA6DCF">
        <w:tc>
          <w:tcPr>
            <w:tcW w:w="3085" w:type="dxa"/>
          </w:tcPr>
          <w:p w14:paraId="47FCD045" w14:textId="77777777" w:rsidR="002755D8" w:rsidRPr="002755D8" w:rsidRDefault="002755D8" w:rsidP="002755D8">
            <w:pPr>
              <w:jc w:val="both"/>
              <w:rPr>
                <w:rFonts w:cs="Times New Roman"/>
              </w:rPr>
            </w:pPr>
            <w:r w:rsidRPr="002755D8">
              <w:rPr>
                <w:rFonts w:cs="Times New Roman"/>
              </w:rPr>
              <w:t>zanedbatelné</w:t>
            </w:r>
          </w:p>
        </w:tc>
        <w:tc>
          <w:tcPr>
            <w:tcW w:w="1134" w:type="dxa"/>
          </w:tcPr>
          <w:p w14:paraId="48CEBEA8" w14:textId="77777777" w:rsidR="002755D8" w:rsidRPr="002755D8" w:rsidRDefault="002755D8" w:rsidP="002755D8">
            <w:pPr>
              <w:jc w:val="both"/>
              <w:rPr>
                <w:rFonts w:cs="Times New Roman"/>
              </w:rPr>
            </w:pPr>
            <w:r w:rsidRPr="002755D8">
              <w:rPr>
                <w:rFonts w:cs="Times New Roman"/>
              </w:rPr>
              <w:t>1</w:t>
            </w:r>
          </w:p>
        </w:tc>
        <w:tc>
          <w:tcPr>
            <w:tcW w:w="4961" w:type="dxa"/>
          </w:tcPr>
          <w:p w14:paraId="3E7519D5" w14:textId="77777777" w:rsidR="002755D8" w:rsidRPr="002755D8" w:rsidRDefault="002755D8" w:rsidP="002755D8">
            <w:pPr>
              <w:jc w:val="both"/>
              <w:rPr>
                <w:rFonts w:cs="Times New Roman"/>
              </w:rPr>
            </w:pPr>
            <w:r w:rsidRPr="002755D8">
              <w:rPr>
                <w:rFonts w:cs="Times New Roman"/>
              </w:rPr>
              <w:t>neovlivňuje znatelně chod PO</w:t>
            </w:r>
          </w:p>
        </w:tc>
      </w:tr>
      <w:tr w:rsidR="002755D8" w:rsidRPr="002755D8" w14:paraId="70D9DA44" w14:textId="77777777" w:rsidTr="00FA6DCF">
        <w:tc>
          <w:tcPr>
            <w:tcW w:w="3085" w:type="dxa"/>
          </w:tcPr>
          <w:p w14:paraId="4532DA0C" w14:textId="77777777" w:rsidR="002755D8" w:rsidRPr="002755D8" w:rsidRDefault="002755D8" w:rsidP="002755D8">
            <w:pPr>
              <w:jc w:val="both"/>
              <w:rPr>
                <w:rFonts w:cs="Times New Roman"/>
              </w:rPr>
            </w:pPr>
            <w:r w:rsidRPr="002755D8">
              <w:rPr>
                <w:rFonts w:cs="Times New Roman"/>
              </w:rPr>
              <w:t>nevýznamné</w:t>
            </w:r>
          </w:p>
        </w:tc>
        <w:tc>
          <w:tcPr>
            <w:tcW w:w="1134" w:type="dxa"/>
          </w:tcPr>
          <w:p w14:paraId="4AE3E709" w14:textId="77777777" w:rsidR="002755D8" w:rsidRPr="002755D8" w:rsidRDefault="002755D8" w:rsidP="002755D8">
            <w:pPr>
              <w:jc w:val="both"/>
              <w:rPr>
                <w:rFonts w:cs="Times New Roman"/>
              </w:rPr>
            </w:pPr>
            <w:r w:rsidRPr="002755D8">
              <w:rPr>
                <w:rFonts w:cs="Times New Roman"/>
              </w:rPr>
              <w:t>2</w:t>
            </w:r>
          </w:p>
        </w:tc>
        <w:tc>
          <w:tcPr>
            <w:tcW w:w="4961" w:type="dxa"/>
          </w:tcPr>
          <w:p w14:paraId="24231498" w14:textId="77777777" w:rsidR="002755D8" w:rsidRPr="002755D8" w:rsidRDefault="002755D8" w:rsidP="002755D8">
            <w:pPr>
              <w:jc w:val="both"/>
              <w:rPr>
                <w:rFonts w:cs="Times New Roman"/>
              </w:rPr>
            </w:pPr>
            <w:r w:rsidRPr="002755D8">
              <w:rPr>
                <w:rFonts w:cs="Times New Roman"/>
              </w:rPr>
              <w:t>ovlivňuje chod PO, řeší se na úrovni ředitelství</w:t>
            </w:r>
          </w:p>
        </w:tc>
      </w:tr>
      <w:tr w:rsidR="002755D8" w:rsidRPr="002755D8" w14:paraId="20D7E78A" w14:textId="77777777" w:rsidTr="00FA6DCF">
        <w:tc>
          <w:tcPr>
            <w:tcW w:w="3085" w:type="dxa"/>
          </w:tcPr>
          <w:p w14:paraId="709754BE" w14:textId="77777777" w:rsidR="002755D8" w:rsidRPr="002755D8" w:rsidRDefault="002755D8" w:rsidP="002755D8">
            <w:pPr>
              <w:jc w:val="both"/>
              <w:rPr>
                <w:rFonts w:cs="Times New Roman"/>
              </w:rPr>
            </w:pPr>
            <w:r w:rsidRPr="002755D8">
              <w:rPr>
                <w:rFonts w:cs="Times New Roman"/>
              </w:rPr>
              <w:t>střední</w:t>
            </w:r>
          </w:p>
        </w:tc>
        <w:tc>
          <w:tcPr>
            <w:tcW w:w="1134" w:type="dxa"/>
          </w:tcPr>
          <w:p w14:paraId="789AE88B" w14:textId="77777777" w:rsidR="002755D8" w:rsidRPr="002755D8" w:rsidRDefault="002755D8" w:rsidP="002755D8">
            <w:pPr>
              <w:jc w:val="both"/>
              <w:rPr>
                <w:rFonts w:cs="Times New Roman"/>
              </w:rPr>
            </w:pPr>
            <w:r w:rsidRPr="002755D8">
              <w:rPr>
                <w:rFonts w:cs="Times New Roman"/>
              </w:rPr>
              <w:t>3</w:t>
            </w:r>
          </w:p>
        </w:tc>
        <w:tc>
          <w:tcPr>
            <w:tcW w:w="4961" w:type="dxa"/>
          </w:tcPr>
          <w:p w14:paraId="69D80F82" w14:textId="77777777" w:rsidR="002755D8" w:rsidRPr="002755D8" w:rsidRDefault="002755D8" w:rsidP="002755D8">
            <w:pPr>
              <w:jc w:val="both"/>
              <w:rPr>
                <w:rFonts w:cs="Times New Roman"/>
              </w:rPr>
            </w:pPr>
            <w:r w:rsidRPr="002755D8">
              <w:rPr>
                <w:rFonts w:cs="Times New Roman"/>
              </w:rPr>
              <w:t>vyžaduje řešení orgánu veřejné správy</w:t>
            </w:r>
          </w:p>
        </w:tc>
      </w:tr>
      <w:tr w:rsidR="002755D8" w:rsidRPr="002755D8" w14:paraId="447ED28E" w14:textId="77777777" w:rsidTr="00FA6DCF">
        <w:tc>
          <w:tcPr>
            <w:tcW w:w="3085" w:type="dxa"/>
          </w:tcPr>
          <w:p w14:paraId="15DA4F89" w14:textId="77777777" w:rsidR="002755D8" w:rsidRPr="002755D8" w:rsidRDefault="002755D8" w:rsidP="002755D8">
            <w:pPr>
              <w:jc w:val="both"/>
              <w:rPr>
                <w:rFonts w:cs="Times New Roman"/>
              </w:rPr>
            </w:pPr>
            <w:r w:rsidRPr="002755D8">
              <w:rPr>
                <w:rFonts w:cs="Times New Roman"/>
              </w:rPr>
              <w:t>významné</w:t>
            </w:r>
          </w:p>
        </w:tc>
        <w:tc>
          <w:tcPr>
            <w:tcW w:w="1134" w:type="dxa"/>
          </w:tcPr>
          <w:p w14:paraId="7329E94C" w14:textId="77777777" w:rsidR="002755D8" w:rsidRPr="002755D8" w:rsidRDefault="002755D8" w:rsidP="002755D8">
            <w:pPr>
              <w:jc w:val="both"/>
              <w:rPr>
                <w:rFonts w:cs="Times New Roman"/>
              </w:rPr>
            </w:pPr>
            <w:r w:rsidRPr="002755D8">
              <w:rPr>
                <w:rFonts w:cs="Times New Roman"/>
              </w:rPr>
              <w:t>4</w:t>
            </w:r>
          </w:p>
        </w:tc>
        <w:tc>
          <w:tcPr>
            <w:tcW w:w="4961" w:type="dxa"/>
          </w:tcPr>
          <w:p w14:paraId="29E80119" w14:textId="77777777" w:rsidR="002755D8" w:rsidRPr="002755D8" w:rsidRDefault="002755D8" w:rsidP="002755D8">
            <w:pPr>
              <w:jc w:val="both"/>
              <w:rPr>
                <w:rFonts w:cs="Times New Roman"/>
              </w:rPr>
            </w:pPr>
            <w:r w:rsidRPr="002755D8">
              <w:rPr>
                <w:rFonts w:cs="Times New Roman"/>
              </w:rPr>
              <w:t>významná ztráta nebo škoda, řeší veřejná správa</w:t>
            </w:r>
          </w:p>
        </w:tc>
      </w:tr>
      <w:tr w:rsidR="002755D8" w:rsidRPr="002755D8" w14:paraId="3BDFF234" w14:textId="77777777" w:rsidTr="00FA6DCF">
        <w:tc>
          <w:tcPr>
            <w:tcW w:w="3085" w:type="dxa"/>
          </w:tcPr>
          <w:p w14:paraId="50606D73" w14:textId="77777777" w:rsidR="002755D8" w:rsidRPr="002755D8" w:rsidRDefault="002755D8" w:rsidP="002755D8">
            <w:pPr>
              <w:jc w:val="both"/>
              <w:rPr>
                <w:rFonts w:cs="Times New Roman"/>
              </w:rPr>
            </w:pPr>
            <w:r w:rsidRPr="002755D8">
              <w:rPr>
                <w:rFonts w:cs="Times New Roman"/>
              </w:rPr>
              <w:t>katastrofické</w:t>
            </w:r>
          </w:p>
        </w:tc>
        <w:tc>
          <w:tcPr>
            <w:tcW w:w="1134" w:type="dxa"/>
          </w:tcPr>
          <w:p w14:paraId="1E53A2C8" w14:textId="77777777" w:rsidR="002755D8" w:rsidRPr="002755D8" w:rsidRDefault="002755D8" w:rsidP="002755D8">
            <w:pPr>
              <w:jc w:val="both"/>
              <w:rPr>
                <w:rFonts w:cs="Times New Roman"/>
              </w:rPr>
            </w:pPr>
            <w:r w:rsidRPr="002755D8">
              <w:rPr>
                <w:rFonts w:cs="Times New Roman"/>
              </w:rPr>
              <w:t>5</w:t>
            </w:r>
          </w:p>
        </w:tc>
        <w:tc>
          <w:tcPr>
            <w:tcW w:w="4961" w:type="dxa"/>
          </w:tcPr>
          <w:p w14:paraId="09988982" w14:textId="77777777" w:rsidR="002755D8" w:rsidRPr="002755D8" w:rsidRDefault="002755D8" w:rsidP="002755D8">
            <w:pPr>
              <w:jc w:val="both"/>
              <w:rPr>
                <w:rFonts w:cs="Times New Roman"/>
              </w:rPr>
            </w:pPr>
            <w:r w:rsidRPr="002755D8">
              <w:rPr>
                <w:rFonts w:cs="Times New Roman"/>
              </w:rPr>
              <w:t>velké obtíže, řešení na úrovni veřejné správy</w:t>
            </w:r>
          </w:p>
        </w:tc>
      </w:tr>
    </w:tbl>
    <w:p w14:paraId="195B94A7" w14:textId="77777777" w:rsidR="002755D8" w:rsidRPr="002755D8" w:rsidRDefault="002755D8" w:rsidP="002755D8">
      <w:pPr>
        <w:jc w:val="both"/>
        <w:rPr>
          <w:rFonts w:cs="Times New Roman"/>
          <w:b/>
        </w:rPr>
      </w:pPr>
    </w:p>
    <w:p w14:paraId="69628363" w14:textId="77777777" w:rsidR="002755D8" w:rsidRPr="002755D8" w:rsidRDefault="002755D8" w:rsidP="002755D8">
      <w:pPr>
        <w:jc w:val="both"/>
        <w:rPr>
          <w:rFonts w:cs="Times New Roman"/>
        </w:rPr>
      </w:pPr>
      <w:r w:rsidRPr="002755D8">
        <w:rPr>
          <w:rFonts w:cs="Times New Roman"/>
          <w:b/>
        </w:rPr>
        <w:t>Rozsah pravomocí a odpovědností zaměstnanců při nakládání s veřejnými prostředky</w:t>
      </w:r>
    </w:p>
    <w:p w14:paraId="03575A11" w14:textId="77777777" w:rsidR="002755D8" w:rsidRPr="002755D8" w:rsidRDefault="002755D8" w:rsidP="002755D8">
      <w:pPr>
        <w:jc w:val="both"/>
        <w:rPr>
          <w:rFonts w:cs="Times New Roman"/>
        </w:rPr>
      </w:pPr>
      <w:r w:rsidRPr="002755D8">
        <w:rPr>
          <w:rFonts w:cs="Times New Roman"/>
        </w:rPr>
        <w:t>Odpovědné osoby:</w:t>
      </w:r>
      <w:r w:rsidRPr="002755D8">
        <w:rPr>
          <w:rFonts w:cs="Times New Roman"/>
        </w:rPr>
        <w:tab/>
      </w:r>
    </w:p>
    <w:p w14:paraId="4926DD45" w14:textId="77777777" w:rsidR="002755D8" w:rsidRPr="002755D8" w:rsidRDefault="002755D8" w:rsidP="002755D8">
      <w:pPr>
        <w:jc w:val="both"/>
        <w:rPr>
          <w:rFonts w:cs="Times New Roman"/>
        </w:rPr>
      </w:pPr>
      <w:r w:rsidRPr="002755D8">
        <w:rPr>
          <w:rFonts w:cs="Times New Roman"/>
        </w:rPr>
        <w:tab/>
      </w:r>
      <w:r w:rsidRPr="002755D8">
        <w:rPr>
          <w:rFonts w:cs="Times New Roman"/>
        </w:rPr>
        <w:tab/>
      </w:r>
      <w:r w:rsidRPr="002755D8">
        <w:rPr>
          <w:rFonts w:cs="Times New Roman"/>
        </w:rPr>
        <w:tab/>
        <w:t>Jarmila Sikorová – účetní,</w:t>
      </w:r>
    </w:p>
    <w:p w14:paraId="73038883" w14:textId="75BAF01E" w:rsidR="002755D8" w:rsidRDefault="002755D8" w:rsidP="002755D8">
      <w:pPr>
        <w:jc w:val="both"/>
        <w:rPr>
          <w:rFonts w:cs="Times New Roman"/>
        </w:rPr>
      </w:pPr>
      <w:r w:rsidRPr="002755D8">
        <w:rPr>
          <w:rFonts w:cs="Times New Roman"/>
        </w:rPr>
        <w:tab/>
      </w:r>
      <w:r w:rsidRPr="002755D8">
        <w:rPr>
          <w:rFonts w:cs="Times New Roman"/>
        </w:rPr>
        <w:tab/>
      </w:r>
      <w:r w:rsidRPr="002755D8">
        <w:rPr>
          <w:rFonts w:cs="Times New Roman"/>
        </w:rPr>
        <w:tab/>
        <w:t>Ondřej Bazgier – ředitel školy,</w:t>
      </w:r>
    </w:p>
    <w:p w14:paraId="1F9A98ED" w14:textId="6FC13819" w:rsidR="00FD036A" w:rsidRPr="002755D8" w:rsidRDefault="00FD036A" w:rsidP="002755D8">
      <w:pPr>
        <w:jc w:val="both"/>
        <w:rPr>
          <w:rFonts w:cs="Times New Roman"/>
        </w:rPr>
      </w:pPr>
      <w:r>
        <w:rPr>
          <w:rFonts w:cs="Times New Roman"/>
        </w:rPr>
        <w:tab/>
      </w:r>
      <w:r>
        <w:rPr>
          <w:rFonts w:cs="Times New Roman"/>
        </w:rPr>
        <w:tab/>
      </w:r>
      <w:r>
        <w:rPr>
          <w:rFonts w:cs="Times New Roman"/>
        </w:rPr>
        <w:tab/>
        <w:t>Dinkovová Marie - učite</w:t>
      </w:r>
    </w:p>
    <w:p w14:paraId="699911BB" w14:textId="77777777" w:rsidR="002755D8" w:rsidRPr="002755D8" w:rsidRDefault="002755D8" w:rsidP="002755D8">
      <w:pPr>
        <w:ind w:left="720" w:firstLine="360"/>
        <w:jc w:val="both"/>
        <w:rPr>
          <w:rFonts w:cs="Times New Roman"/>
        </w:rPr>
      </w:pPr>
      <w:r w:rsidRPr="002755D8">
        <w:rPr>
          <w:rFonts w:cs="Times New Roman"/>
        </w:rPr>
        <w:t>Jan Drong  – učitel,</w:t>
      </w:r>
    </w:p>
    <w:p w14:paraId="304A34C9" w14:textId="49621DFD" w:rsidR="002755D8" w:rsidRDefault="002755D8" w:rsidP="002755D8">
      <w:pPr>
        <w:ind w:left="720" w:firstLine="360"/>
        <w:jc w:val="both"/>
        <w:rPr>
          <w:rFonts w:cs="Times New Roman"/>
        </w:rPr>
      </w:pPr>
      <w:r w:rsidRPr="002755D8">
        <w:rPr>
          <w:rFonts w:cs="Times New Roman"/>
        </w:rPr>
        <w:t>Ivana Funioková – učitel</w:t>
      </w:r>
    </w:p>
    <w:p w14:paraId="54254C86" w14:textId="5A0038D5" w:rsidR="00FD036A" w:rsidRPr="002755D8" w:rsidRDefault="00FD036A" w:rsidP="002755D8">
      <w:pPr>
        <w:ind w:left="720" w:firstLine="360"/>
        <w:jc w:val="both"/>
        <w:rPr>
          <w:rFonts w:cs="Times New Roman"/>
        </w:rPr>
      </w:pPr>
      <w:r>
        <w:rPr>
          <w:rFonts w:cs="Times New Roman"/>
        </w:rPr>
        <w:t>Hanzlíková Silvie - učitel</w:t>
      </w:r>
    </w:p>
    <w:p w14:paraId="29D7D48B" w14:textId="77777777" w:rsidR="002755D8" w:rsidRPr="002755D8" w:rsidRDefault="002755D8" w:rsidP="002755D8">
      <w:pPr>
        <w:ind w:left="1080"/>
        <w:jc w:val="both"/>
        <w:rPr>
          <w:rFonts w:cs="Times New Roman"/>
        </w:rPr>
      </w:pPr>
      <w:r w:rsidRPr="002755D8">
        <w:rPr>
          <w:rFonts w:cs="Times New Roman"/>
        </w:rPr>
        <w:t>Marek Kaleta, DiS. - učitel</w:t>
      </w:r>
    </w:p>
    <w:p w14:paraId="5801A3F3" w14:textId="77777777" w:rsidR="002755D8" w:rsidRPr="002755D8" w:rsidRDefault="002755D8" w:rsidP="002755D8">
      <w:pPr>
        <w:jc w:val="both"/>
        <w:rPr>
          <w:rFonts w:cs="Times New Roman"/>
        </w:rPr>
      </w:pPr>
      <w:r w:rsidRPr="002755D8">
        <w:rPr>
          <w:rFonts w:cs="Times New Roman"/>
        </w:rPr>
        <w:tab/>
      </w:r>
      <w:r w:rsidRPr="002755D8">
        <w:rPr>
          <w:rFonts w:cs="Times New Roman"/>
        </w:rPr>
        <w:tab/>
      </w:r>
      <w:r w:rsidRPr="002755D8">
        <w:rPr>
          <w:rFonts w:cs="Times New Roman"/>
        </w:rPr>
        <w:tab/>
        <w:t>Marek Kaleta – učitel,</w:t>
      </w:r>
    </w:p>
    <w:p w14:paraId="372DA564" w14:textId="5E3A20CF" w:rsidR="002755D8" w:rsidRPr="002755D8" w:rsidRDefault="002755D8" w:rsidP="002755D8">
      <w:pPr>
        <w:jc w:val="both"/>
        <w:rPr>
          <w:rFonts w:cs="Times New Roman"/>
        </w:rPr>
      </w:pPr>
      <w:r w:rsidRPr="002755D8">
        <w:rPr>
          <w:rFonts w:cs="Times New Roman"/>
        </w:rPr>
        <w:tab/>
      </w:r>
      <w:r w:rsidRPr="002755D8">
        <w:rPr>
          <w:rFonts w:cs="Times New Roman"/>
        </w:rPr>
        <w:tab/>
      </w:r>
      <w:r w:rsidR="00FD036A">
        <w:rPr>
          <w:rFonts w:cs="Times New Roman"/>
        </w:rPr>
        <w:tab/>
        <w:t>Kateřina Kawuloková – učitelka</w:t>
      </w:r>
    </w:p>
    <w:p w14:paraId="3595FA10" w14:textId="3D5B8D07" w:rsidR="002755D8" w:rsidRDefault="002755D8" w:rsidP="002755D8">
      <w:pPr>
        <w:jc w:val="both"/>
        <w:rPr>
          <w:rFonts w:cs="Times New Roman"/>
        </w:rPr>
      </w:pPr>
      <w:r w:rsidRPr="002755D8">
        <w:rPr>
          <w:rFonts w:cs="Times New Roman"/>
        </w:rPr>
        <w:tab/>
      </w:r>
      <w:r w:rsidRPr="002755D8">
        <w:rPr>
          <w:rFonts w:cs="Times New Roman"/>
        </w:rPr>
        <w:tab/>
      </w:r>
      <w:r w:rsidRPr="002755D8">
        <w:rPr>
          <w:rFonts w:cs="Times New Roman"/>
        </w:rPr>
        <w:tab/>
        <w:t xml:space="preserve">Katarzyna Kamińska </w:t>
      </w:r>
      <w:r w:rsidR="00FD036A">
        <w:rPr>
          <w:rFonts w:cs="Times New Roman"/>
        </w:rPr>
        <w:t>–</w:t>
      </w:r>
      <w:r w:rsidRPr="002755D8">
        <w:rPr>
          <w:rFonts w:cs="Times New Roman"/>
        </w:rPr>
        <w:t xml:space="preserve"> učitel</w:t>
      </w:r>
    </w:p>
    <w:p w14:paraId="4DAC00F7" w14:textId="56BF6A43" w:rsidR="00FD036A" w:rsidRPr="002755D8" w:rsidRDefault="00FD036A" w:rsidP="002755D8">
      <w:pPr>
        <w:jc w:val="both"/>
        <w:rPr>
          <w:rFonts w:cs="Times New Roman"/>
        </w:rPr>
      </w:pPr>
      <w:r>
        <w:rPr>
          <w:rFonts w:cs="Times New Roman"/>
        </w:rPr>
        <w:tab/>
      </w:r>
      <w:r>
        <w:rPr>
          <w:rFonts w:cs="Times New Roman"/>
        </w:rPr>
        <w:tab/>
      </w:r>
      <w:r>
        <w:rPr>
          <w:rFonts w:cs="Times New Roman"/>
        </w:rPr>
        <w:tab/>
        <w:t>Kateřina Karzelová - učitel</w:t>
      </w:r>
    </w:p>
    <w:p w14:paraId="55A708A9" w14:textId="77694A22" w:rsidR="002755D8" w:rsidRDefault="002755D8" w:rsidP="002755D8">
      <w:pPr>
        <w:jc w:val="both"/>
        <w:rPr>
          <w:rFonts w:cs="Times New Roman"/>
        </w:rPr>
      </w:pPr>
      <w:r w:rsidRPr="002755D8">
        <w:rPr>
          <w:rFonts w:cs="Times New Roman"/>
        </w:rPr>
        <w:tab/>
      </w:r>
      <w:r w:rsidRPr="002755D8">
        <w:rPr>
          <w:rFonts w:cs="Times New Roman"/>
        </w:rPr>
        <w:tab/>
      </w:r>
      <w:r w:rsidRPr="002755D8">
        <w:rPr>
          <w:rFonts w:cs="Times New Roman"/>
        </w:rPr>
        <w:tab/>
        <w:t>Kristina Mruzková – učitelka,</w:t>
      </w:r>
    </w:p>
    <w:p w14:paraId="1D4DF769" w14:textId="507352BE" w:rsidR="00FD036A" w:rsidRPr="002755D8" w:rsidRDefault="00FD036A" w:rsidP="002755D8">
      <w:pPr>
        <w:jc w:val="both"/>
        <w:rPr>
          <w:rFonts w:cs="Times New Roman"/>
        </w:rPr>
      </w:pPr>
      <w:r>
        <w:rPr>
          <w:rFonts w:cs="Times New Roman"/>
        </w:rPr>
        <w:tab/>
      </w:r>
      <w:r>
        <w:rPr>
          <w:rFonts w:cs="Times New Roman"/>
        </w:rPr>
        <w:tab/>
      </w:r>
      <w:r>
        <w:rPr>
          <w:rFonts w:cs="Times New Roman"/>
        </w:rPr>
        <w:tab/>
        <w:t>Natalia Lachová - učitel</w:t>
      </w:r>
    </w:p>
    <w:p w14:paraId="040414DD" w14:textId="77777777" w:rsidR="002755D8" w:rsidRPr="002755D8" w:rsidRDefault="002755D8" w:rsidP="002755D8">
      <w:pPr>
        <w:jc w:val="both"/>
        <w:rPr>
          <w:rFonts w:cs="Times New Roman"/>
        </w:rPr>
      </w:pPr>
      <w:r w:rsidRPr="002755D8">
        <w:rPr>
          <w:rFonts w:cs="Times New Roman"/>
        </w:rPr>
        <w:tab/>
      </w:r>
      <w:r w:rsidRPr="002755D8">
        <w:rPr>
          <w:rFonts w:cs="Times New Roman"/>
        </w:rPr>
        <w:tab/>
      </w:r>
      <w:r w:rsidRPr="002755D8">
        <w:rPr>
          <w:rFonts w:cs="Times New Roman"/>
        </w:rPr>
        <w:tab/>
        <w:t>Ondřej Pazdera – učitel,</w:t>
      </w:r>
    </w:p>
    <w:p w14:paraId="5D1A7387" w14:textId="4B06BE5D" w:rsidR="002755D8" w:rsidRPr="002755D8" w:rsidRDefault="002755D8" w:rsidP="002755D8">
      <w:pPr>
        <w:jc w:val="both"/>
        <w:rPr>
          <w:rFonts w:cs="Times New Roman"/>
        </w:rPr>
      </w:pPr>
      <w:r w:rsidRPr="002755D8">
        <w:rPr>
          <w:rFonts w:cs="Times New Roman"/>
        </w:rPr>
        <w:tab/>
      </w:r>
      <w:r w:rsidRPr="002755D8">
        <w:rPr>
          <w:rFonts w:cs="Times New Roman"/>
        </w:rPr>
        <w:tab/>
      </w:r>
      <w:r w:rsidRPr="002755D8">
        <w:rPr>
          <w:rFonts w:cs="Times New Roman"/>
        </w:rPr>
        <w:tab/>
        <w:t>Kristina Pyszková – učitelka,</w:t>
      </w:r>
    </w:p>
    <w:p w14:paraId="5ACEF4C2" w14:textId="77777777" w:rsidR="002755D8" w:rsidRPr="002755D8" w:rsidRDefault="002755D8" w:rsidP="002755D8">
      <w:pPr>
        <w:jc w:val="both"/>
        <w:rPr>
          <w:rFonts w:cs="Times New Roman"/>
        </w:rPr>
      </w:pPr>
      <w:r w:rsidRPr="002755D8">
        <w:rPr>
          <w:rFonts w:cs="Times New Roman"/>
        </w:rPr>
        <w:tab/>
      </w:r>
      <w:r w:rsidRPr="002755D8">
        <w:rPr>
          <w:rFonts w:cs="Times New Roman"/>
        </w:rPr>
        <w:tab/>
      </w:r>
      <w:r w:rsidRPr="002755D8">
        <w:rPr>
          <w:rFonts w:cs="Times New Roman"/>
        </w:rPr>
        <w:tab/>
        <w:t>Tomáš Samiec - učitel</w:t>
      </w:r>
    </w:p>
    <w:p w14:paraId="509093D6" w14:textId="77777777" w:rsidR="002755D8" w:rsidRPr="002755D8" w:rsidRDefault="002755D8" w:rsidP="002755D8">
      <w:pPr>
        <w:jc w:val="both"/>
        <w:rPr>
          <w:rFonts w:cs="Times New Roman"/>
        </w:rPr>
      </w:pPr>
      <w:r w:rsidRPr="002755D8">
        <w:rPr>
          <w:rFonts w:cs="Times New Roman"/>
        </w:rPr>
        <w:tab/>
      </w:r>
      <w:r w:rsidRPr="002755D8">
        <w:rPr>
          <w:rFonts w:cs="Times New Roman"/>
        </w:rPr>
        <w:tab/>
      </w:r>
      <w:r w:rsidRPr="002755D8">
        <w:rPr>
          <w:rFonts w:cs="Times New Roman"/>
        </w:rPr>
        <w:tab/>
        <w:t>Daniela Sławinska – učitelka,</w:t>
      </w:r>
    </w:p>
    <w:p w14:paraId="55845F05" w14:textId="37C5FA20" w:rsidR="002755D8" w:rsidRDefault="002755D8" w:rsidP="002755D8">
      <w:pPr>
        <w:ind w:left="720" w:firstLine="360"/>
        <w:jc w:val="both"/>
        <w:rPr>
          <w:rFonts w:cs="Times New Roman"/>
        </w:rPr>
      </w:pPr>
      <w:r w:rsidRPr="002755D8">
        <w:rPr>
          <w:rFonts w:cs="Times New Roman"/>
        </w:rPr>
        <w:t xml:space="preserve">Erika Sochacka </w:t>
      </w:r>
      <w:r w:rsidR="00FD036A">
        <w:rPr>
          <w:rFonts w:cs="Times New Roman"/>
        </w:rPr>
        <w:t>–</w:t>
      </w:r>
      <w:r w:rsidRPr="002755D8">
        <w:rPr>
          <w:rFonts w:cs="Times New Roman"/>
        </w:rPr>
        <w:t xml:space="preserve"> učitelka</w:t>
      </w:r>
    </w:p>
    <w:p w14:paraId="495C393F" w14:textId="2622FD0C" w:rsidR="00FD036A" w:rsidRPr="002755D8" w:rsidRDefault="00FD036A" w:rsidP="002755D8">
      <w:pPr>
        <w:ind w:left="720" w:firstLine="360"/>
        <w:jc w:val="both"/>
        <w:rPr>
          <w:rFonts w:cs="Times New Roman"/>
        </w:rPr>
      </w:pPr>
      <w:r>
        <w:rPr>
          <w:rFonts w:cs="Times New Roman"/>
        </w:rPr>
        <w:t>Ivo Strumienský - učitel</w:t>
      </w:r>
    </w:p>
    <w:p w14:paraId="523E1A55" w14:textId="77777777" w:rsidR="002755D8" w:rsidRPr="002755D8" w:rsidRDefault="002755D8" w:rsidP="002755D8">
      <w:pPr>
        <w:ind w:left="720" w:firstLine="360"/>
        <w:jc w:val="both"/>
        <w:rPr>
          <w:rFonts w:cs="Times New Roman"/>
        </w:rPr>
      </w:pPr>
      <w:r w:rsidRPr="002755D8">
        <w:rPr>
          <w:rFonts w:cs="Times New Roman"/>
        </w:rPr>
        <w:t>Oldřich Volný  – učitel,</w:t>
      </w:r>
    </w:p>
    <w:p w14:paraId="33850EB7" w14:textId="77777777" w:rsidR="002755D8" w:rsidRPr="002755D8" w:rsidRDefault="002755D8" w:rsidP="002755D8">
      <w:pPr>
        <w:ind w:left="720" w:firstLine="360"/>
        <w:jc w:val="both"/>
        <w:rPr>
          <w:rFonts w:cs="Times New Roman"/>
        </w:rPr>
      </w:pPr>
      <w:r w:rsidRPr="002755D8">
        <w:rPr>
          <w:rFonts w:cs="Times New Roman"/>
        </w:rPr>
        <w:t>Petr Vondráček – učitel,</w:t>
      </w:r>
    </w:p>
    <w:p w14:paraId="1292422C" w14:textId="77777777" w:rsidR="002755D8" w:rsidRPr="002755D8" w:rsidRDefault="002755D8" w:rsidP="002755D8">
      <w:pPr>
        <w:ind w:left="720" w:firstLine="360"/>
        <w:jc w:val="both"/>
        <w:rPr>
          <w:rFonts w:cs="Times New Roman"/>
        </w:rPr>
      </w:pPr>
      <w:r w:rsidRPr="002755D8">
        <w:rPr>
          <w:rFonts w:cs="Times New Roman"/>
        </w:rPr>
        <w:t>Dana Zońová – učitelka,</w:t>
      </w:r>
    </w:p>
    <w:p w14:paraId="10015499" w14:textId="219A5487" w:rsidR="002755D8" w:rsidRPr="002755D8" w:rsidRDefault="002755D8" w:rsidP="002755D8">
      <w:pPr>
        <w:ind w:left="720" w:firstLine="360"/>
        <w:jc w:val="both"/>
        <w:rPr>
          <w:rFonts w:cs="Times New Roman"/>
        </w:rPr>
      </w:pPr>
      <w:r w:rsidRPr="002755D8">
        <w:rPr>
          <w:rFonts w:cs="Times New Roman"/>
        </w:rPr>
        <w:t xml:space="preserve">Martina </w:t>
      </w:r>
      <w:r w:rsidR="00FD036A">
        <w:rPr>
          <w:rFonts w:cs="Times New Roman"/>
        </w:rPr>
        <w:t>Kufová</w:t>
      </w:r>
      <w:r w:rsidRPr="002755D8">
        <w:rPr>
          <w:rFonts w:cs="Times New Roman"/>
        </w:rPr>
        <w:t xml:space="preserve">  – učitelka,</w:t>
      </w:r>
    </w:p>
    <w:p w14:paraId="1E17376B" w14:textId="77777777" w:rsidR="002755D8" w:rsidRPr="002755D8" w:rsidRDefault="002755D8" w:rsidP="002755D8">
      <w:pPr>
        <w:ind w:left="720" w:firstLine="360"/>
        <w:jc w:val="both"/>
        <w:rPr>
          <w:rFonts w:cs="Times New Roman"/>
        </w:rPr>
      </w:pPr>
      <w:r w:rsidRPr="002755D8">
        <w:rPr>
          <w:rFonts w:cs="Times New Roman"/>
        </w:rPr>
        <w:t>Pavlína Kufová – školnice.</w:t>
      </w:r>
    </w:p>
    <w:p w14:paraId="7BB5C26F" w14:textId="77777777" w:rsidR="002755D8" w:rsidRPr="002755D8" w:rsidRDefault="002755D8" w:rsidP="002755D8">
      <w:pPr>
        <w:ind w:left="1416" w:firstLine="708"/>
        <w:jc w:val="both"/>
        <w:rPr>
          <w:rFonts w:cs="Times New Roman"/>
        </w:rPr>
      </w:pPr>
    </w:p>
    <w:p w14:paraId="06F10FDE" w14:textId="77777777" w:rsidR="002755D8" w:rsidRPr="002755D8" w:rsidRDefault="002755D8" w:rsidP="002755D8">
      <w:pPr>
        <w:jc w:val="both"/>
        <w:rPr>
          <w:rFonts w:cs="Times New Roman"/>
        </w:rPr>
      </w:pPr>
      <w:r w:rsidRPr="002755D8">
        <w:rPr>
          <w:rFonts w:cs="Times New Roman"/>
        </w:rPr>
        <w:tab/>
      </w:r>
    </w:p>
    <w:p w14:paraId="68FA6EB8"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příkazce operace</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t>Ondřej Bazgier</w:t>
      </w:r>
    </w:p>
    <w:p w14:paraId="6A767616" w14:textId="77777777" w:rsidR="002755D8" w:rsidRPr="002755D8" w:rsidRDefault="002755D8" w:rsidP="002755D8">
      <w:pPr>
        <w:jc w:val="both"/>
        <w:rPr>
          <w:rFonts w:cs="Times New Roman"/>
        </w:rPr>
      </w:pPr>
    </w:p>
    <w:p w14:paraId="5D9D23C0" w14:textId="75D2C9F4" w:rsidR="002755D8" w:rsidRPr="002755D8" w:rsidRDefault="002755D8" w:rsidP="002755D8">
      <w:pPr>
        <w:jc w:val="both"/>
        <w:rPr>
          <w:rFonts w:cs="Times New Roman"/>
          <w:b/>
        </w:rPr>
      </w:pPr>
      <w:r w:rsidRPr="002755D8">
        <w:rPr>
          <w:rFonts w:cs="Times New Roman"/>
        </w:rPr>
        <w:t xml:space="preserve">pověřený statutární zástupce pro případ nepřítomnosti ředitele ve škole </w:t>
      </w:r>
      <w:r w:rsidR="00FD036A">
        <w:rPr>
          <w:rFonts w:cs="Times New Roman"/>
        </w:rPr>
        <w:t>Bc. Ivana Funioková, DiS</w:t>
      </w:r>
      <w:r w:rsidRPr="002755D8">
        <w:rPr>
          <w:rFonts w:cs="Times New Roman"/>
        </w:rPr>
        <w:t xml:space="preserve">.   </w:t>
      </w:r>
      <w:r w:rsidRPr="002755D8">
        <w:rPr>
          <w:rFonts w:cs="Times New Roman"/>
          <w:b/>
          <w:highlight w:val="yellow"/>
        </w:rPr>
        <w:t>VIZ. Návrh vnitřní předpis bez IA ze dne 30.4.2015 strana 9 z 27.</w:t>
      </w:r>
    </w:p>
    <w:p w14:paraId="70715CF5" w14:textId="77777777" w:rsidR="002755D8" w:rsidRPr="002755D8" w:rsidRDefault="002755D8" w:rsidP="002755D8">
      <w:pPr>
        <w:pStyle w:val="Bezmezer"/>
        <w:jc w:val="both"/>
        <w:rPr>
          <w:rFonts w:ascii="Garamond" w:hAnsi="Garamond" w:cs="Times New Roman"/>
        </w:rPr>
      </w:pPr>
      <w:r w:rsidRPr="002755D8">
        <w:rPr>
          <w:rFonts w:ascii="Garamond" w:hAnsi="Garamond" w:cs="Times New Roman"/>
          <w:highlight w:val="yellow"/>
        </w:rPr>
        <w:t>ve složce VKS z roku 2015 ve složce ve skříní.</w:t>
      </w:r>
      <w:r w:rsidRPr="002755D8">
        <w:rPr>
          <w:rFonts w:ascii="Garamond" w:hAnsi="Garamond" w:cs="Times New Roman"/>
        </w:rPr>
        <w:t xml:space="preserve"> </w:t>
      </w:r>
    </w:p>
    <w:p w14:paraId="48080589" w14:textId="77777777" w:rsidR="002755D8" w:rsidRPr="002755D8" w:rsidRDefault="002755D8" w:rsidP="002755D8">
      <w:pPr>
        <w:jc w:val="both"/>
        <w:rPr>
          <w:rFonts w:cs="Times New Roman"/>
        </w:rPr>
      </w:pPr>
    </w:p>
    <w:p w14:paraId="76C92D36" w14:textId="77777777" w:rsidR="002755D8" w:rsidRPr="002755D8" w:rsidRDefault="002755D8" w:rsidP="002755D8">
      <w:pPr>
        <w:jc w:val="both"/>
        <w:rPr>
          <w:rFonts w:cs="Times New Roman"/>
        </w:rPr>
      </w:pPr>
    </w:p>
    <w:p w14:paraId="1ED865A8"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správce rozpočtových prostředků</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sidRPr="002755D8">
        <w:rPr>
          <w:rFonts w:ascii="Garamond" w:hAnsi="Garamond" w:cs="Times New Roman"/>
        </w:rPr>
        <w:tab/>
        <w:t>Jarmila Sikorová</w:t>
      </w:r>
    </w:p>
    <w:p w14:paraId="6EC0AD61" w14:textId="77777777" w:rsidR="002755D8" w:rsidRPr="002755D8" w:rsidRDefault="002755D8" w:rsidP="002755D8">
      <w:pPr>
        <w:pStyle w:val="Odstavecseseznamem"/>
        <w:jc w:val="both"/>
        <w:rPr>
          <w:rFonts w:ascii="Garamond" w:hAnsi="Garamond" w:cs="Times New Roman"/>
        </w:rPr>
      </w:pPr>
    </w:p>
    <w:p w14:paraId="70C849C9"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účetní</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t>Jarmila Sikorová</w:t>
      </w:r>
    </w:p>
    <w:p w14:paraId="4EC3A56C" w14:textId="77777777" w:rsidR="002755D8" w:rsidRPr="002755D8" w:rsidRDefault="002755D8" w:rsidP="002755D8">
      <w:pPr>
        <w:pStyle w:val="Odstavecseseznamem"/>
        <w:numPr>
          <w:ilvl w:val="0"/>
          <w:numId w:val="7"/>
        </w:numPr>
        <w:spacing w:after="0" w:line="240" w:lineRule="auto"/>
        <w:jc w:val="both"/>
        <w:rPr>
          <w:rFonts w:ascii="Garamond" w:hAnsi="Garamond" w:cs="Times New Roman"/>
        </w:rPr>
      </w:pPr>
      <w:r w:rsidRPr="002755D8">
        <w:rPr>
          <w:rFonts w:ascii="Garamond" w:hAnsi="Garamond" w:cs="Times New Roman"/>
        </w:rPr>
        <w:t>Z důvodu malé pravděpodobnosti výskytu nepřiměřených rizik hospodaření s veřejnými prostředky a vzhledem k povaze činnosti organizace, k stanoveným úkolům a struktuře a počtu zaměstnanců je funkce správce rozpočtových prostředků a účetní sloučena. Zastupitelnost za účetní nelze personálně zajistit z pracovníků školy, v případě nepřítomnosti účetní, ředitel přijme nového pracovníka.</w:t>
      </w:r>
    </w:p>
    <w:p w14:paraId="42ADEE62" w14:textId="77777777" w:rsidR="002755D8" w:rsidRPr="002755D8" w:rsidRDefault="002755D8" w:rsidP="002755D8">
      <w:pPr>
        <w:ind w:left="720"/>
        <w:jc w:val="both"/>
        <w:rPr>
          <w:rFonts w:cs="Times New Roman"/>
        </w:rPr>
      </w:pPr>
    </w:p>
    <w:p w14:paraId="259F10C0"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dodržování právních předpisů a kritérií hospodárnosti, efektivnosti a účelnosti při hospodaření s veřejnými prostředky</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t>Ondřej Bazgier</w:t>
      </w:r>
    </w:p>
    <w:p w14:paraId="625265D9" w14:textId="77777777" w:rsidR="002755D8" w:rsidRPr="002755D8" w:rsidRDefault="002755D8" w:rsidP="002755D8">
      <w:pPr>
        <w:ind w:left="6120" w:firstLine="360"/>
        <w:jc w:val="both"/>
        <w:rPr>
          <w:rFonts w:cs="Times New Roman"/>
        </w:rPr>
      </w:pPr>
      <w:r w:rsidRPr="002755D8">
        <w:rPr>
          <w:rFonts w:cs="Times New Roman"/>
        </w:rPr>
        <w:t>Jarmila Sikorová</w:t>
      </w:r>
    </w:p>
    <w:p w14:paraId="0E1A1658" w14:textId="77777777" w:rsidR="002755D8" w:rsidRPr="002755D8" w:rsidRDefault="002755D8" w:rsidP="002755D8">
      <w:pPr>
        <w:pStyle w:val="Odstavecseseznamem"/>
        <w:jc w:val="both"/>
        <w:rPr>
          <w:rFonts w:ascii="Garamond" w:hAnsi="Garamond" w:cs="Times New Roman"/>
        </w:rPr>
      </w:pPr>
    </w:p>
    <w:p w14:paraId="19D7DFA6"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zpracování účetních, finančních a statistických výkazů, hlášení</w:t>
      </w:r>
      <w:r w:rsidRPr="002755D8">
        <w:rPr>
          <w:rFonts w:ascii="Garamond" w:hAnsi="Garamond" w:cs="Times New Roman"/>
        </w:rPr>
        <w:tab/>
        <w:t>Jarmila Sikorová</w:t>
      </w:r>
    </w:p>
    <w:p w14:paraId="09ABA732" w14:textId="77777777" w:rsidR="002755D8" w:rsidRPr="002755D8" w:rsidRDefault="002755D8" w:rsidP="002755D8">
      <w:pPr>
        <w:pStyle w:val="Odstavecseseznamem"/>
        <w:jc w:val="both"/>
        <w:rPr>
          <w:rFonts w:ascii="Garamond" w:hAnsi="Garamond" w:cs="Times New Roman"/>
        </w:rPr>
      </w:pPr>
    </w:p>
    <w:p w14:paraId="1939CC02"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vedení účetnictví, ověřování úplnosti a náležitosti účetních dokladů</w:t>
      </w:r>
      <w:r w:rsidRPr="002755D8">
        <w:rPr>
          <w:rFonts w:ascii="Garamond" w:hAnsi="Garamond" w:cs="Times New Roman"/>
        </w:rPr>
        <w:tab/>
      </w:r>
    </w:p>
    <w:p w14:paraId="59542DF6" w14:textId="77777777" w:rsidR="002755D8" w:rsidRPr="002755D8" w:rsidRDefault="002755D8" w:rsidP="002755D8">
      <w:pPr>
        <w:ind w:left="6120" w:firstLine="360"/>
        <w:jc w:val="both"/>
        <w:rPr>
          <w:rFonts w:cs="Times New Roman"/>
        </w:rPr>
      </w:pPr>
      <w:r w:rsidRPr="002755D8">
        <w:rPr>
          <w:rFonts w:cs="Times New Roman"/>
        </w:rPr>
        <w:t>Jarmila Sikorová</w:t>
      </w:r>
    </w:p>
    <w:p w14:paraId="0D7409EA" w14:textId="77777777" w:rsidR="002755D8" w:rsidRPr="002755D8" w:rsidRDefault="002755D8" w:rsidP="002755D8">
      <w:pPr>
        <w:pStyle w:val="Odstavecseseznamem"/>
        <w:jc w:val="both"/>
        <w:rPr>
          <w:rFonts w:ascii="Garamond" w:hAnsi="Garamond" w:cs="Times New Roman"/>
        </w:rPr>
      </w:pPr>
    </w:p>
    <w:p w14:paraId="37AD1DCA"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vkládání smluv a objednávek do registru smluv</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t>Jarmila Sikorová</w:t>
      </w:r>
    </w:p>
    <w:p w14:paraId="075CA8AD" w14:textId="77777777" w:rsidR="002755D8" w:rsidRPr="002755D8" w:rsidRDefault="002755D8" w:rsidP="002755D8">
      <w:pPr>
        <w:pStyle w:val="Odstavecseseznamem"/>
        <w:jc w:val="both"/>
        <w:rPr>
          <w:rFonts w:ascii="Garamond" w:hAnsi="Garamond" w:cs="Times New Roman"/>
        </w:rPr>
      </w:pPr>
    </w:p>
    <w:p w14:paraId="08BFA39B"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zajišťování bezhotovostního styku včetně prověřování požadavků na ochranu majetku před neoprávněnými zásahy</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t>Jarmila Sikorová</w:t>
      </w:r>
    </w:p>
    <w:p w14:paraId="3AF431F9" w14:textId="77777777" w:rsidR="002755D8" w:rsidRPr="002755D8" w:rsidRDefault="002755D8" w:rsidP="002755D8">
      <w:pPr>
        <w:pStyle w:val="Odstavecseseznamem"/>
        <w:jc w:val="both"/>
        <w:rPr>
          <w:rFonts w:ascii="Garamond" w:hAnsi="Garamond" w:cs="Times New Roman"/>
        </w:rPr>
      </w:pPr>
    </w:p>
    <w:p w14:paraId="452DEDEE"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nakládání s peněžními prostředky v hotovosti včetně jejich evidence, inventarizace, řešení a vypořádání rozdílů</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sidRPr="002755D8">
        <w:rPr>
          <w:rFonts w:ascii="Garamond" w:hAnsi="Garamond" w:cs="Times New Roman"/>
        </w:rPr>
        <w:tab/>
      </w:r>
      <w:r>
        <w:rPr>
          <w:rFonts w:ascii="Garamond" w:hAnsi="Garamond" w:cs="Times New Roman"/>
        </w:rPr>
        <w:tab/>
      </w:r>
      <w:r w:rsidRPr="002755D8">
        <w:rPr>
          <w:rFonts w:ascii="Garamond" w:hAnsi="Garamond" w:cs="Times New Roman"/>
        </w:rPr>
        <w:t>Jarmila Sikorová</w:t>
      </w:r>
    </w:p>
    <w:p w14:paraId="0E0DA073" w14:textId="77777777" w:rsidR="002755D8" w:rsidRPr="002755D8" w:rsidRDefault="002755D8" w:rsidP="002755D8">
      <w:pPr>
        <w:pStyle w:val="Odstavecseseznamem"/>
        <w:spacing w:after="0"/>
        <w:jc w:val="both"/>
        <w:rPr>
          <w:rFonts w:ascii="Garamond" w:hAnsi="Garamond" w:cs="Times New Roman"/>
        </w:rPr>
      </w:pPr>
    </w:p>
    <w:p w14:paraId="3BD11F37"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nakládání s ceninami včetně jejich evidence, inventarizace, řešení a vypořádání rozdílů</w:t>
      </w:r>
    </w:p>
    <w:p w14:paraId="60A746BD" w14:textId="77777777" w:rsidR="002755D8" w:rsidRPr="002755D8" w:rsidRDefault="002755D8" w:rsidP="002755D8">
      <w:pPr>
        <w:ind w:left="6480"/>
        <w:jc w:val="both"/>
        <w:rPr>
          <w:rFonts w:cs="Times New Roman"/>
        </w:rPr>
      </w:pPr>
      <w:r w:rsidRPr="002755D8">
        <w:rPr>
          <w:rFonts w:cs="Times New Roman"/>
        </w:rPr>
        <w:t>Jarmila Sikorová</w:t>
      </w:r>
    </w:p>
    <w:p w14:paraId="0C519EA0" w14:textId="77777777" w:rsidR="002755D8" w:rsidRPr="002755D8" w:rsidRDefault="002755D8" w:rsidP="002755D8">
      <w:pPr>
        <w:pStyle w:val="Odstavecseseznamem"/>
        <w:ind w:left="7080"/>
        <w:jc w:val="both"/>
        <w:rPr>
          <w:rFonts w:ascii="Garamond" w:hAnsi="Garamond" w:cs="Times New Roman"/>
        </w:rPr>
      </w:pPr>
    </w:p>
    <w:p w14:paraId="323F0B0F"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prověřování souladu nákupu čisticích prostředků</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t>Pavlína Kufová</w:t>
      </w:r>
    </w:p>
    <w:p w14:paraId="37981B5C" w14:textId="77777777" w:rsidR="002755D8" w:rsidRPr="002755D8" w:rsidRDefault="002755D8" w:rsidP="002755D8">
      <w:pPr>
        <w:ind w:left="6120" w:firstLine="360"/>
        <w:jc w:val="both"/>
        <w:rPr>
          <w:rFonts w:cs="Times New Roman"/>
        </w:rPr>
      </w:pPr>
      <w:r w:rsidRPr="002755D8">
        <w:rPr>
          <w:rFonts w:cs="Times New Roman"/>
        </w:rPr>
        <w:t>Jarmila Sikorová</w:t>
      </w:r>
    </w:p>
    <w:p w14:paraId="615E7B40" w14:textId="77777777" w:rsidR="002755D8" w:rsidRPr="002755D8" w:rsidRDefault="002755D8" w:rsidP="002755D8">
      <w:pPr>
        <w:pStyle w:val="Odstavecseseznamem"/>
        <w:jc w:val="both"/>
        <w:rPr>
          <w:rFonts w:ascii="Garamond" w:hAnsi="Garamond" w:cs="Times New Roman"/>
        </w:rPr>
      </w:pPr>
    </w:p>
    <w:p w14:paraId="00AB367F" w14:textId="400A57F4"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 xml:space="preserve">prověřování souladu nákupu potřeb pro VO </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00FD036A">
        <w:rPr>
          <w:rFonts w:ascii="Garamond" w:hAnsi="Garamond" w:cs="Times New Roman"/>
        </w:rPr>
        <w:t>Marie Dinkovová</w:t>
      </w:r>
    </w:p>
    <w:p w14:paraId="43565D5C" w14:textId="77777777" w:rsidR="002755D8" w:rsidRPr="002755D8" w:rsidRDefault="002755D8" w:rsidP="002755D8">
      <w:pPr>
        <w:pStyle w:val="Odstavecseseznamem"/>
        <w:jc w:val="both"/>
        <w:rPr>
          <w:rFonts w:ascii="Garamond" w:hAnsi="Garamond" w:cs="Times New Roman"/>
        </w:rPr>
      </w:pPr>
      <w:r w:rsidRPr="002755D8">
        <w:rPr>
          <w:rFonts w:ascii="Garamond" w:hAnsi="Garamond" w:cs="Times New Roman"/>
        </w:rPr>
        <w:t xml:space="preserve">                                                                     </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t>Jarmila Sikorová</w:t>
      </w:r>
    </w:p>
    <w:p w14:paraId="6348673D" w14:textId="77777777" w:rsidR="002755D8" w:rsidRPr="002755D8" w:rsidRDefault="002755D8" w:rsidP="002755D8">
      <w:pPr>
        <w:pStyle w:val="Odstavecseseznamem"/>
        <w:jc w:val="both"/>
        <w:rPr>
          <w:rFonts w:ascii="Garamond" w:hAnsi="Garamond" w:cs="Times New Roman"/>
        </w:rPr>
      </w:pPr>
    </w:p>
    <w:p w14:paraId="6BAD8C23"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prověřování souladu poskytovaných a přijímaných služeb</w:t>
      </w:r>
      <w:r w:rsidRPr="002755D8">
        <w:rPr>
          <w:rFonts w:ascii="Garamond" w:hAnsi="Garamond" w:cs="Times New Roman"/>
        </w:rPr>
        <w:tab/>
      </w:r>
      <w:r w:rsidRPr="002755D8">
        <w:rPr>
          <w:rFonts w:ascii="Garamond" w:hAnsi="Garamond" w:cs="Times New Roman"/>
        </w:rPr>
        <w:tab/>
      </w:r>
      <w:r>
        <w:rPr>
          <w:rFonts w:ascii="Garamond" w:hAnsi="Garamond" w:cs="Times New Roman"/>
        </w:rPr>
        <w:tab/>
      </w:r>
      <w:r w:rsidRPr="002755D8">
        <w:rPr>
          <w:rFonts w:ascii="Garamond" w:hAnsi="Garamond" w:cs="Times New Roman"/>
        </w:rPr>
        <w:t>Ondřej Bazgier</w:t>
      </w:r>
    </w:p>
    <w:p w14:paraId="7BE61A04" w14:textId="77777777" w:rsidR="002755D8" w:rsidRPr="002755D8" w:rsidRDefault="002755D8" w:rsidP="002755D8">
      <w:pPr>
        <w:ind w:left="6480"/>
        <w:jc w:val="both"/>
        <w:rPr>
          <w:rFonts w:cs="Times New Roman"/>
        </w:rPr>
      </w:pPr>
      <w:r w:rsidRPr="002755D8">
        <w:rPr>
          <w:rFonts w:cs="Times New Roman"/>
        </w:rPr>
        <w:t>Jarmila Sikorová</w:t>
      </w:r>
    </w:p>
    <w:p w14:paraId="4580FCAB" w14:textId="77777777" w:rsidR="002755D8" w:rsidRPr="002755D8" w:rsidRDefault="002755D8" w:rsidP="002755D8">
      <w:pPr>
        <w:pStyle w:val="Odstavecseseznamem"/>
        <w:ind w:left="7080"/>
        <w:jc w:val="both"/>
        <w:rPr>
          <w:rFonts w:ascii="Garamond" w:hAnsi="Garamond" w:cs="Times New Roman"/>
        </w:rPr>
      </w:pPr>
    </w:p>
    <w:p w14:paraId="006A17A6"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vyřizování reklamací</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sidRPr="002755D8">
        <w:rPr>
          <w:rFonts w:ascii="Garamond" w:hAnsi="Garamond" w:cs="Times New Roman"/>
        </w:rPr>
        <w:tab/>
        <w:t>Ondřej Bazgier</w:t>
      </w:r>
    </w:p>
    <w:p w14:paraId="0119E186" w14:textId="77777777" w:rsidR="002755D8" w:rsidRPr="002755D8" w:rsidRDefault="002755D8" w:rsidP="002755D8">
      <w:pPr>
        <w:ind w:left="6480"/>
        <w:jc w:val="both"/>
        <w:rPr>
          <w:rFonts w:cs="Times New Roman"/>
        </w:rPr>
      </w:pPr>
      <w:r w:rsidRPr="002755D8">
        <w:rPr>
          <w:rFonts w:cs="Times New Roman"/>
        </w:rPr>
        <w:t>Jarmila Sikorová</w:t>
      </w:r>
    </w:p>
    <w:p w14:paraId="58ED7738" w14:textId="77777777" w:rsidR="002755D8" w:rsidRPr="002755D8" w:rsidRDefault="002755D8" w:rsidP="002755D8">
      <w:pPr>
        <w:pStyle w:val="Odstavecseseznamem"/>
        <w:ind w:left="7080"/>
        <w:jc w:val="both"/>
        <w:rPr>
          <w:rFonts w:ascii="Garamond" w:hAnsi="Garamond" w:cs="Times New Roman"/>
        </w:rPr>
      </w:pPr>
    </w:p>
    <w:p w14:paraId="290384C2"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svobodný přístup k informacím</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t>Ondřej Bazgier</w:t>
      </w:r>
    </w:p>
    <w:p w14:paraId="0708D6CE" w14:textId="77777777" w:rsidR="002755D8" w:rsidRPr="002755D8" w:rsidRDefault="002755D8" w:rsidP="002755D8">
      <w:pPr>
        <w:ind w:left="6480"/>
        <w:jc w:val="both"/>
        <w:rPr>
          <w:rFonts w:cs="Times New Roman"/>
        </w:rPr>
      </w:pPr>
      <w:r w:rsidRPr="002755D8">
        <w:rPr>
          <w:rFonts w:cs="Times New Roman"/>
        </w:rPr>
        <w:t>Jarmila Sikorová</w:t>
      </w:r>
    </w:p>
    <w:p w14:paraId="79254585" w14:textId="77777777" w:rsidR="002755D8" w:rsidRPr="002755D8" w:rsidRDefault="002755D8" w:rsidP="002755D8">
      <w:pPr>
        <w:pStyle w:val="Odstavecseseznamem"/>
        <w:ind w:left="7080"/>
        <w:jc w:val="both"/>
        <w:rPr>
          <w:rFonts w:ascii="Garamond" w:hAnsi="Garamond" w:cs="Times New Roman"/>
        </w:rPr>
      </w:pPr>
    </w:p>
    <w:p w14:paraId="25E8F15C"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lastRenderedPageBreak/>
        <w:t>zpracování organizace školního roku</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sidRPr="002755D8">
        <w:rPr>
          <w:rFonts w:ascii="Garamond" w:hAnsi="Garamond" w:cs="Times New Roman"/>
        </w:rPr>
        <w:tab/>
      </w:r>
      <w:r>
        <w:rPr>
          <w:rFonts w:ascii="Garamond" w:hAnsi="Garamond" w:cs="Times New Roman"/>
        </w:rPr>
        <w:tab/>
      </w:r>
      <w:r w:rsidRPr="002755D8">
        <w:rPr>
          <w:rFonts w:ascii="Garamond" w:hAnsi="Garamond" w:cs="Times New Roman"/>
        </w:rPr>
        <w:t>Ondřej Bazgier</w:t>
      </w:r>
    </w:p>
    <w:p w14:paraId="74801B94" w14:textId="77777777" w:rsidR="002755D8" w:rsidRPr="002755D8" w:rsidRDefault="002755D8" w:rsidP="002755D8">
      <w:pPr>
        <w:pStyle w:val="Odstavecseseznamem"/>
        <w:jc w:val="both"/>
        <w:rPr>
          <w:rFonts w:ascii="Garamond" w:hAnsi="Garamond" w:cs="Times New Roman"/>
        </w:rPr>
      </w:pPr>
    </w:p>
    <w:p w14:paraId="71AEEFB4"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zajišťování drobných nákupů pro potřeby provozu školy, odpovědnost za včasné a správné vyúčtování nákupu</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t>Ondřej Bazgier</w:t>
      </w:r>
    </w:p>
    <w:p w14:paraId="43CFF0DA" w14:textId="1BFFE15D" w:rsidR="00FD036A" w:rsidRDefault="002755D8" w:rsidP="00FD036A">
      <w:pPr>
        <w:ind w:left="6120"/>
        <w:jc w:val="both"/>
        <w:rPr>
          <w:rFonts w:cs="Times New Roman"/>
        </w:rPr>
      </w:pPr>
      <w:r w:rsidRPr="002755D8">
        <w:rPr>
          <w:rFonts w:cs="Times New Roman"/>
        </w:rPr>
        <w:t>Jarmila Sikorová</w:t>
      </w:r>
    </w:p>
    <w:p w14:paraId="42757C6F" w14:textId="04A231E5" w:rsidR="00FD036A" w:rsidRPr="002755D8" w:rsidRDefault="00FD036A" w:rsidP="00FD036A">
      <w:pPr>
        <w:ind w:left="6120"/>
        <w:jc w:val="both"/>
        <w:rPr>
          <w:rFonts w:cs="Times New Roman"/>
        </w:rPr>
      </w:pPr>
      <w:r>
        <w:rPr>
          <w:rFonts w:cs="Times New Roman"/>
        </w:rPr>
        <w:t>Garanti oddělení</w:t>
      </w:r>
    </w:p>
    <w:p w14:paraId="1F5ACCC4" w14:textId="77777777" w:rsidR="002755D8" w:rsidRPr="002755D8" w:rsidRDefault="002755D8" w:rsidP="002755D8">
      <w:pPr>
        <w:pStyle w:val="Odstavecseseznamem"/>
        <w:spacing w:after="0"/>
        <w:ind w:left="7080"/>
        <w:jc w:val="both"/>
        <w:rPr>
          <w:rFonts w:ascii="Garamond" w:hAnsi="Garamond" w:cs="Times New Roman"/>
        </w:rPr>
      </w:pPr>
    </w:p>
    <w:p w14:paraId="796E2C34"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zajišťování oprav a údržby majetku, odpovědnost za včasné a správné vyúčtování</w:t>
      </w:r>
    </w:p>
    <w:p w14:paraId="12A2BF27" w14:textId="77777777" w:rsidR="002755D8" w:rsidRPr="002755D8" w:rsidRDefault="002755D8" w:rsidP="002755D8">
      <w:pPr>
        <w:pStyle w:val="Odstavecseseznamem"/>
        <w:spacing w:after="0"/>
        <w:ind w:left="6120"/>
        <w:jc w:val="both"/>
        <w:rPr>
          <w:rFonts w:ascii="Garamond" w:hAnsi="Garamond" w:cs="Times New Roman"/>
        </w:rPr>
      </w:pPr>
      <w:r w:rsidRPr="002755D8">
        <w:rPr>
          <w:rFonts w:ascii="Garamond" w:hAnsi="Garamond" w:cs="Times New Roman"/>
        </w:rPr>
        <w:t>Ondřej Bazgier</w:t>
      </w:r>
    </w:p>
    <w:p w14:paraId="088C032E" w14:textId="118062D6" w:rsidR="002755D8" w:rsidRDefault="002755D8" w:rsidP="002755D8">
      <w:pPr>
        <w:ind w:left="6120"/>
        <w:jc w:val="both"/>
        <w:rPr>
          <w:rFonts w:cs="Times New Roman"/>
        </w:rPr>
      </w:pPr>
      <w:r w:rsidRPr="002755D8">
        <w:rPr>
          <w:rFonts w:cs="Times New Roman"/>
        </w:rPr>
        <w:t>Jarmila Sikorová</w:t>
      </w:r>
    </w:p>
    <w:p w14:paraId="055C6571" w14:textId="502A524B" w:rsidR="00FD036A" w:rsidRPr="002755D8" w:rsidRDefault="00FD036A" w:rsidP="002755D8">
      <w:pPr>
        <w:ind w:left="6120"/>
        <w:jc w:val="both"/>
        <w:rPr>
          <w:rFonts w:cs="Times New Roman"/>
        </w:rPr>
      </w:pPr>
      <w:r>
        <w:rPr>
          <w:rFonts w:cs="Times New Roman"/>
        </w:rPr>
        <w:t>Garanti oddělení</w:t>
      </w:r>
    </w:p>
    <w:p w14:paraId="7E629E2D" w14:textId="77777777" w:rsidR="002755D8" w:rsidRPr="002755D8" w:rsidRDefault="002755D8" w:rsidP="002755D8">
      <w:pPr>
        <w:pStyle w:val="Odstavecseseznamem"/>
        <w:ind w:left="7788"/>
        <w:jc w:val="both"/>
        <w:rPr>
          <w:rFonts w:ascii="Garamond" w:hAnsi="Garamond" w:cs="Times New Roman"/>
        </w:rPr>
      </w:pPr>
    </w:p>
    <w:p w14:paraId="285B1378"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evidence drobného dlouhodobého majetku</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sidRPr="002755D8">
        <w:rPr>
          <w:rFonts w:ascii="Garamond" w:hAnsi="Garamond" w:cs="Times New Roman"/>
        </w:rPr>
        <w:t>Jarmila Sikorová</w:t>
      </w:r>
    </w:p>
    <w:p w14:paraId="4906A475" w14:textId="77777777" w:rsidR="002755D8" w:rsidRPr="002755D8" w:rsidRDefault="002755D8" w:rsidP="002755D8">
      <w:pPr>
        <w:jc w:val="both"/>
        <w:rPr>
          <w:rFonts w:cs="Times New Roman"/>
        </w:rPr>
      </w:pPr>
    </w:p>
    <w:p w14:paraId="1EDFE962"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evidence samostatných movitých věcí a souborů movitých věcí</w:t>
      </w:r>
      <w:r w:rsidRPr="002755D8">
        <w:rPr>
          <w:rFonts w:ascii="Garamond" w:hAnsi="Garamond" w:cs="Times New Roman"/>
        </w:rPr>
        <w:tab/>
      </w:r>
      <w:r w:rsidRPr="002755D8">
        <w:rPr>
          <w:rFonts w:ascii="Garamond" w:hAnsi="Garamond" w:cs="Times New Roman"/>
        </w:rPr>
        <w:tab/>
        <w:t>Jarmila Sikorová</w:t>
      </w:r>
    </w:p>
    <w:p w14:paraId="0F091604" w14:textId="77777777" w:rsidR="002755D8" w:rsidRPr="002755D8" w:rsidRDefault="002755D8" w:rsidP="002755D8">
      <w:pPr>
        <w:pStyle w:val="Odstavecseseznamem"/>
        <w:jc w:val="both"/>
        <w:rPr>
          <w:rFonts w:ascii="Garamond" w:hAnsi="Garamond" w:cs="Times New Roman"/>
        </w:rPr>
      </w:pPr>
    </w:p>
    <w:p w14:paraId="6A9E60E1"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správa pohledávek včetně jejich vymáhání</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Pr>
          <w:rFonts w:ascii="Garamond" w:hAnsi="Garamond" w:cs="Times New Roman"/>
        </w:rPr>
        <w:tab/>
      </w:r>
      <w:r w:rsidRPr="002755D8">
        <w:rPr>
          <w:rFonts w:ascii="Garamond" w:hAnsi="Garamond" w:cs="Times New Roman"/>
        </w:rPr>
        <w:t>Ondřej Bazgier</w:t>
      </w:r>
    </w:p>
    <w:p w14:paraId="58F7983D" w14:textId="77777777" w:rsidR="002755D8" w:rsidRPr="002755D8" w:rsidRDefault="002755D8" w:rsidP="002755D8">
      <w:pPr>
        <w:ind w:left="6120"/>
        <w:jc w:val="both"/>
        <w:rPr>
          <w:rFonts w:cs="Times New Roman"/>
        </w:rPr>
      </w:pPr>
      <w:r w:rsidRPr="002755D8">
        <w:rPr>
          <w:rFonts w:cs="Times New Roman"/>
        </w:rPr>
        <w:t>Jarmila Sikorová</w:t>
      </w:r>
    </w:p>
    <w:p w14:paraId="2D9849B5" w14:textId="77777777" w:rsidR="002755D8" w:rsidRPr="002755D8" w:rsidRDefault="002755D8" w:rsidP="002755D8">
      <w:pPr>
        <w:pStyle w:val="Odstavecseseznamem"/>
        <w:jc w:val="both"/>
        <w:rPr>
          <w:rFonts w:ascii="Garamond" w:hAnsi="Garamond" w:cs="Times New Roman"/>
        </w:rPr>
      </w:pPr>
    </w:p>
    <w:p w14:paraId="46506DA9"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vedení databáze žáků školy, jejich osobních údajů, evidence školného</w:t>
      </w:r>
      <w:r w:rsidRPr="002755D8">
        <w:rPr>
          <w:rFonts w:ascii="Garamond" w:hAnsi="Garamond" w:cs="Times New Roman"/>
        </w:rPr>
        <w:tab/>
        <w:t>Ondřej Bazgier</w:t>
      </w:r>
    </w:p>
    <w:p w14:paraId="168BBC1F" w14:textId="77777777" w:rsidR="002755D8" w:rsidRPr="002755D8" w:rsidRDefault="002755D8" w:rsidP="002755D8">
      <w:pPr>
        <w:ind w:left="6840"/>
        <w:jc w:val="both"/>
        <w:rPr>
          <w:rFonts w:cs="Times New Roman"/>
        </w:rPr>
      </w:pPr>
      <w:r w:rsidRPr="002755D8">
        <w:rPr>
          <w:rFonts w:cs="Times New Roman"/>
        </w:rPr>
        <w:t>Jarmila Sikorová</w:t>
      </w:r>
    </w:p>
    <w:p w14:paraId="09BCAEEE" w14:textId="77777777" w:rsidR="002755D8" w:rsidRPr="002755D8" w:rsidRDefault="002755D8" w:rsidP="002755D8">
      <w:pPr>
        <w:pStyle w:val="Odstavecseseznamem"/>
        <w:jc w:val="both"/>
        <w:rPr>
          <w:rFonts w:ascii="Garamond" w:hAnsi="Garamond" w:cs="Times New Roman"/>
        </w:rPr>
      </w:pPr>
    </w:p>
    <w:p w14:paraId="268FA6BF"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hospodaření z prostředků FKSP</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Pr>
          <w:rFonts w:ascii="Garamond" w:hAnsi="Garamond" w:cs="Times New Roman"/>
        </w:rPr>
        <w:tab/>
      </w:r>
      <w:r w:rsidRPr="002755D8">
        <w:rPr>
          <w:rFonts w:ascii="Garamond" w:hAnsi="Garamond" w:cs="Times New Roman"/>
        </w:rPr>
        <w:t>Ondřej Bazgier</w:t>
      </w:r>
    </w:p>
    <w:p w14:paraId="6FFCAF65" w14:textId="77777777" w:rsidR="002755D8" w:rsidRPr="002755D8" w:rsidRDefault="002755D8" w:rsidP="002755D8">
      <w:pPr>
        <w:ind w:left="5760" w:firstLine="360"/>
        <w:jc w:val="both"/>
        <w:rPr>
          <w:rFonts w:cs="Times New Roman"/>
        </w:rPr>
      </w:pPr>
      <w:r w:rsidRPr="002755D8">
        <w:rPr>
          <w:rFonts w:cs="Times New Roman"/>
        </w:rPr>
        <w:t>Jarmila Sikorová</w:t>
      </w:r>
    </w:p>
    <w:p w14:paraId="4BE1B6DE" w14:textId="77777777" w:rsidR="002755D8" w:rsidRPr="002755D8" w:rsidRDefault="002755D8" w:rsidP="002755D8">
      <w:pPr>
        <w:pStyle w:val="Odstavecseseznamem"/>
        <w:jc w:val="both"/>
        <w:rPr>
          <w:rFonts w:ascii="Garamond" w:hAnsi="Garamond" w:cs="Times New Roman"/>
        </w:rPr>
      </w:pPr>
    </w:p>
    <w:p w14:paraId="2D31422F"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evidence soc. a zdrav. pojištění ze zpracovaných mezd</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t>Jarmila Sikorová</w:t>
      </w:r>
    </w:p>
    <w:p w14:paraId="55C4CF41" w14:textId="77777777" w:rsidR="002755D8" w:rsidRPr="002755D8" w:rsidRDefault="002755D8" w:rsidP="002755D8">
      <w:pPr>
        <w:pStyle w:val="Odstavecseseznamem"/>
        <w:jc w:val="both"/>
        <w:rPr>
          <w:rFonts w:ascii="Garamond" w:hAnsi="Garamond" w:cs="Times New Roman"/>
        </w:rPr>
      </w:pPr>
    </w:p>
    <w:p w14:paraId="7A4FC3B5"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zpracování personální agendy</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2755D8">
        <w:rPr>
          <w:rFonts w:ascii="Garamond" w:hAnsi="Garamond" w:cs="Times New Roman"/>
        </w:rPr>
        <w:t>Jarmila Sikorová</w:t>
      </w:r>
    </w:p>
    <w:p w14:paraId="6113E173"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 xml:space="preserve">uzavírání pracovních smluv, přijímání nových zaměstnanců, </w:t>
      </w:r>
      <w:r w:rsidRPr="002755D8">
        <w:rPr>
          <w:rFonts w:ascii="Garamond" w:hAnsi="Garamond" w:cs="Times New Roman"/>
        </w:rPr>
        <w:tab/>
      </w:r>
    </w:p>
    <w:p w14:paraId="5AACBC7A" w14:textId="17CDEAB6" w:rsidR="00FD036A" w:rsidRPr="00FD036A" w:rsidRDefault="002755D8" w:rsidP="00FD036A">
      <w:pPr>
        <w:pStyle w:val="Odstavecseseznamem"/>
        <w:jc w:val="both"/>
        <w:rPr>
          <w:rFonts w:ascii="Garamond" w:hAnsi="Garamond" w:cs="Times New Roman"/>
        </w:rPr>
      </w:pPr>
      <w:r w:rsidRPr="002755D8">
        <w:rPr>
          <w:rFonts w:ascii="Garamond" w:hAnsi="Garamond" w:cs="Times New Roman"/>
        </w:rPr>
        <w:t>jejich zařazení,</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2755D8">
        <w:rPr>
          <w:rFonts w:ascii="Garamond" w:hAnsi="Garamond" w:cs="Times New Roman"/>
        </w:rPr>
        <w:t>Ondřej Bazgier</w:t>
      </w:r>
    </w:p>
    <w:p w14:paraId="34AE9D9E" w14:textId="77777777" w:rsidR="002755D8" w:rsidRPr="002755D8" w:rsidRDefault="002755D8" w:rsidP="002755D8">
      <w:pPr>
        <w:pStyle w:val="Odstavecseseznamem"/>
        <w:jc w:val="both"/>
        <w:rPr>
          <w:rFonts w:ascii="Garamond" w:hAnsi="Garamond" w:cs="Times New Roman"/>
        </w:rPr>
      </w:pP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p>
    <w:p w14:paraId="29E18C31"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bezpečnost a ochrana zdraví pracovníků /BOZP/</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sidRPr="002755D8">
        <w:rPr>
          <w:rFonts w:ascii="Garamond" w:hAnsi="Garamond" w:cs="Times New Roman"/>
        </w:rPr>
        <w:t>Ondřej Bazgier</w:t>
      </w:r>
    </w:p>
    <w:p w14:paraId="4CCC0CD1" w14:textId="77777777" w:rsidR="002755D8" w:rsidRPr="002755D8" w:rsidRDefault="002755D8" w:rsidP="002755D8">
      <w:pPr>
        <w:pStyle w:val="Odstavecseseznamem"/>
        <w:spacing w:after="0"/>
        <w:jc w:val="both"/>
        <w:rPr>
          <w:rFonts w:ascii="Garamond" w:hAnsi="Garamond" w:cs="Times New Roman"/>
        </w:rPr>
      </w:pPr>
    </w:p>
    <w:p w14:paraId="4B147FAC"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požární ochrana</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2755D8">
        <w:rPr>
          <w:rFonts w:ascii="Garamond" w:hAnsi="Garamond" w:cs="Times New Roman"/>
        </w:rPr>
        <w:t>Ondřej Bazgier</w:t>
      </w:r>
    </w:p>
    <w:p w14:paraId="6C72C9D7" w14:textId="77777777" w:rsidR="002755D8" w:rsidRPr="002755D8" w:rsidRDefault="002755D8" w:rsidP="002755D8">
      <w:pPr>
        <w:jc w:val="both"/>
        <w:rPr>
          <w:rFonts w:cs="Times New Roman"/>
        </w:rPr>
      </w:pPr>
    </w:p>
    <w:p w14:paraId="0AB62D94"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správa notového materiálu</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sidRPr="002755D8">
        <w:rPr>
          <w:rFonts w:ascii="Garamond" w:hAnsi="Garamond" w:cs="Times New Roman"/>
        </w:rPr>
        <w:t xml:space="preserve">učitelé, pověření vedením jednotlivých sbírek </w:t>
      </w:r>
    </w:p>
    <w:p w14:paraId="09FF2C9C" w14:textId="77777777" w:rsidR="002755D8" w:rsidRPr="002755D8" w:rsidRDefault="002755D8" w:rsidP="002755D8">
      <w:pPr>
        <w:jc w:val="both"/>
        <w:rPr>
          <w:rFonts w:cs="Times New Roman"/>
        </w:rPr>
      </w:pPr>
    </w:p>
    <w:p w14:paraId="1D5F05BC"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správa diskotéky a DVD</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2755D8">
        <w:rPr>
          <w:rFonts w:ascii="Garamond" w:hAnsi="Garamond" w:cs="Times New Roman"/>
        </w:rPr>
        <w:t>pověřený učitel</w:t>
      </w:r>
    </w:p>
    <w:p w14:paraId="616BC573" w14:textId="77777777" w:rsidR="002755D8" w:rsidRPr="002755D8" w:rsidRDefault="002755D8" w:rsidP="002755D8">
      <w:pPr>
        <w:pStyle w:val="Odstavecseseznamem"/>
        <w:spacing w:after="0"/>
        <w:ind w:left="7080"/>
        <w:jc w:val="both"/>
        <w:rPr>
          <w:rFonts w:ascii="Garamond" w:hAnsi="Garamond" w:cs="Times New Roman"/>
        </w:rPr>
      </w:pPr>
    </w:p>
    <w:p w14:paraId="7E82C9E7" w14:textId="77777777" w:rsidR="002755D8" w:rsidRPr="002755D8" w:rsidRDefault="002755D8" w:rsidP="002755D8">
      <w:pPr>
        <w:pStyle w:val="Odstavecseseznamem"/>
        <w:numPr>
          <w:ilvl w:val="0"/>
          <w:numId w:val="7"/>
        </w:numPr>
        <w:spacing w:after="0"/>
        <w:jc w:val="both"/>
        <w:rPr>
          <w:rFonts w:ascii="Garamond" w:hAnsi="Garamond" w:cs="Times New Roman"/>
        </w:rPr>
      </w:pPr>
      <w:r w:rsidRPr="002755D8">
        <w:rPr>
          <w:rFonts w:ascii="Garamond" w:hAnsi="Garamond" w:cs="Times New Roman"/>
        </w:rPr>
        <w:t>správa knižních publikací HO</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2755D8">
        <w:rPr>
          <w:rFonts w:ascii="Garamond" w:hAnsi="Garamond" w:cs="Times New Roman"/>
        </w:rPr>
        <w:t>Jan Drong</w:t>
      </w:r>
    </w:p>
    <w:p w14:paraId="7A88B028" w14:textId="77777777" w:rsidR="002755D8" w:rsidRPr="002755D8" w:rsidRDefault="002755D8" w:rsidP="002755D8">
      <w:pPr>
        <w:pStyle w:val="Odstavecseseznamem"/>
        <w:spacing w:after="0"/>
        <w:jc w:val="both"/>
        <w:rPr>
          <w:rFonts w:ascii="Garamond" w:hAnsi="Garamond" w:cs="Times New Roman"/>
        </w:rPr>
      </w:pPr>
    </w:p>
    <w:p w14:paraId="68DAD781" w14:textId="6F89CA3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sp</w:t>
      </w:r>
      <w:r w:rsidR="00FD036A">
        <w:rPr>
          <w:rFonts w:ascii="Garamond" w:hAnsi="Garamond" w:cs="Times New Roman"/>
        </w:rPr>
        <w:t>ráva knižních publikací VO</w:t>
      </w:r>
      <w:r w:rsidR="00FD036A">
        <w:rPr>
          <w:rFonts w:ascii="Garamond" w:hAnsi="Garamond" w:cs="Times New Roman"/>
        </w:rPr>
        <w:tab/>
      </w:r>
      <w:r w:rsidR="00FD036A">
        <w:rPr>
          <w:rFonts w:ascii="Garamond" w:hAnsi="Garamond" w:cs="Times New Roman"/>
        </w:rPr>
        <w:tab/>
      </w:r>
      <w:r w:rsidR="00FD036A">
        <w:rPr>
          <w:rFonts w:ascii="Garamond" w:hAnsi="Garamond" w:cs="Times New Roman"/>
        </w:rPr>
        <w:tab/>
      </w:r>
      <w:r w:rsidR="00FD036A">
        <w:rPr>
          <w:rFonts w:ascii="Garamond" w:hAnsi="Garamond" w:cs="Times New Roman"/>
        </w:rPr>
        <w:tab/>
      </w:r>
      <w:r w:rsidR="00FD036A">
        <w:rPr>
          <w:rFonts w:ascii="Garamond" w:hAnsi="Garamond" w:cs="Times New Roman"/>
        </w:rPr>
        <w:tab/>
        <w:t>Marie Dinkovová, Natalia Lachová</w:t>
      </w:r>
    </w:p>
    <w:p w14:paraId="2E8A5C23" w14:textId="77777777" w:rsidR="002755D8" w:rsidRPr="002755D8" w:rsidRDefault="002755D8" w:rsidP="002755D8">
      <w:pPr>
        <w:pStyle w:val="Odstavecseseznamem"/>
        <w:jc w:val="both"/>
        <w:rPr>
          <w:rFonts w:ascii="Garamond" w:hAnsi="Garamond" w:cs="Times New Roman"/>
        </w:rPr>
      </w:pPr>
    </w:p>
    <w:p w14:paraId="0CFD7040"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inventář místnosti</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t xml:space="preserve">                            </w:t>
      </w:r>
      <w:r w:rsidRPr="002755D8">
        <w:rPr>
          <w:rFonts w:ascii="Garamond" w:hAnsi="Garamond" w:cs="Times New Roman"/>
        </w:rPr>
        <w:tab/>
      </w:r>
      <w:r w:rsidRPr="002755D8">
        <w:rPr>
          <w:rFonts w:ascii="Garamond" w:hAnsi="Garamond" w:cs="Times New Roman"/>
        </w:rPr>
        <w:tab/>
      </w:r>
      <w:r>
        <w:rPr>
          <w:rFonts w:ascii="Garamond" w:hAnsi="Garamond" w:cs="Times New Roman"/>
        </w:rPr>
        <w:tab/>
      </w:r>
      <w:r>
        <w:rPr>
          <w:rFonts w:ascii="Garamond" w:hAnsi="Garamond" w:cs="Times New Roman"/>
        </w:rPr>
        <w:tab/>
      </w:r>
      <w:r w:rsidRPr="002755D8">
        <w:rPr>
          <w:rFonts w:ascii="Garamond" w:hAnsi="Garamond" w:cs="Times New Roman"/>
        </w:rPr>
        <w:t>všichni pracovníci</w:t>
      </w:r>
    </w:p>
    <w:p w14:paraId="71C8104D" w14:textId="77777777" w:rsidR="002755D8" w:rsidRPr="002755D8" w:rsidRDefault="002755D8" w:rsidP="002755D8">
      <w:pPr>
        <w:pStyle w:val="Odstavecseseznamem"/>
        <w:jc w:val="both"/>
        <w:rPr>
          <w:rFonts w:ascii="Garamond" w:hAnsi="Garamond" w:cs="Times New Roman"/>
        </w:rPr>
      </w:pPr>
    </w:p>
    <w:p w14:paraId="23265E00"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učební pomůcky</w:t>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sidRPr="002755D8">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sidRPr="002755D8">
        <w:rPr>
          <w:rFonts w:ascii="Garamond" w:hAnsi="Garamond" w:cs="Times New Roman"/>
        </w:rPr>
        <w:t xml:space="preserve">všichni učitelé </w:t>
      </w:r>
    </w:p>
    <w:p w14:paraId="11F0DB94" w14:textId="77777777" w:rsidR="002755D8" w:rsidRPr="002755D8" w:rsidRDefault="002755D8" w:rsidP="002755D8">
      <w:pPr>
        <w:pStyle w:val="Odstavecseseznamem"/>
        <w:jc w:val="both"/>
        <w:rPr>
          <w:rFonts w:ascii="Garamond" w:hAnsi="Garamond" w:cs="Times New Roman"/>
        </w:rPr>
      </w:pPr>
    </w:p>
    <w:p w14:paraId="68F2E38E" w14:textId="77777777" w:rsidR="00FD036A" w:rsidRDefault="00FD036A">
      <w:pPr>
        <w:rPr>
          <w:rFonts w:cs="Times New Roman"/>
          <w:b/>
          <w:u w:val="single"/>
        </w:rPr>
      </w:pPr>
      <w:r>
        <w:rPr>
          <w:rFonts w:cs="Times New Roman"/>
          <w:b/>
          <w:u w:val="single"/>
        </w:rPr>
        <w:br w:type="page"/>
      </w:r>
    </w:p>
    <w:p w14:paraId="60246B5F" w14:textId="0BAF8E4D" w:rsidR="002755D8" w:rsidRPr="002755D8" w:rsidRDefault="002755D8" w:rsidP="002755D8">
      <w:pPr>
        <w:ind w:left="360"/>
        <w:jc w:val="both"/>
        <w:rPr>
          <w:rFonts w:cs="Times New Roman"/>
          <w:b/>
          <w:u w:val="single"/>
        </w:rPr>
      </w:pPr>
      <w:r w:rsidRPr="002755D8">
        <w:rPr>
          <w:rFonts w:cs="Times New Roman"/>
          <w:b/>
          <w:u w:val="single"/>
        </w:rPr>
        <w:lastRenderedPageBreak/>
        <w:t>Kontrolní činnost</w:t>
      </w:r>
    </w:p>
    <w:p w14:paraId="7037F499" w14:textId="77777777" w:rsidR="002755D8" w:rsidRPr="002755D8" w:rsidRDefault="002755D8" w:rsidP="002755D8">
      <w:pPr>
        <w:ind w:left="360"/>
        <w:jc w:val="both"/>
        <w:rPr>
          <w:rFonts w:cs="Times New Roman"/>
        </w:rPr>
      </w:pPr>
      <w:r w:rsidRPr="002755D8">
        <w:rPr>
          <w:rFonts w:cs="Times New Roman"/>
        </w:rPr>
        <w:t xml:space="preserve">     Všichni vedoucí zaměstnanci vykonávají vnitřní kontrolu ve smyslu zákoníku práce a obecně závazných právních předpisů a rezortních směrnic. Provádějí kontrolu v rámci své působnosti, zajišťují, aby o všech kontrolách byl proveden záznam. Zjistí-li porušení rozpočtové kázně, postupují dle ustanovení §22 odst.6zák.č.320/2001 Sb. o finanční kontrole ve veřejné správě a o změně některých zákonů.</w:t>
      </w:r>
    </w:p>
    <w:p w14:paraId="2DAF90A9" w14:textId="77777777" w:rsidR="002755D8" w:rsidRPr="002755D8" w:rsidRDefault="002755D8" w:rsidP="002755D8">
      <w:pPr>
        <w:pStyle w:val="Odstavecseseznamem"/>
        <w:ind w:left="426" w:firstLine="283"/>
        <w:jc w:val="both"/>
        <w:rPr>
          <w:rFonts w:ascii="Garamond" w:hAnsi="Garamond" w:cs="Times New Roman"/>
        </w:rPr>
      </w:pPr>
      <w:r w:rsidRPr="002755D8">
        <w:rPr>
          <w:rFonts w:ascii="Garamond" w:hAnsi="Garamond" w:cs="Times New Roman"/>
        </w:rPr>
        <w:t xml:space="preserve">Kontrolní činností se prověřuje správnost finanční a majetkové operace, čímž se rozumí její soulad s právními předpisy a dosažení optimálního vztahu mezi její hospodárností, účelností a efektivností. Hospodárností se rozumí takové použití veřejných prostředků k zajištění stanovených úkolů s co nejnižším vynaložením těchto prostředků, a to při dodržení odpovídající kvality plněných úkolů. Efektivností se rozumí, takové použití veřejných prostředků, kterým se dosáhne nejvýše možného rozsahu, kvality a přínosu plněných úkolů ve srovnání s objemem prostředků vynaložených na jejich plnění. Účelností se rozumí takové použití veřejných prostředků, které zajistí optimální míru dosažení cílů při plnění stanovených úkolů. Pokud nejsou kritéria hodnocení (hospodárnost, efektivnost a účelnost) stanovena právními předpisy, technickými nebo jinými normami, musí být předem stanovena ředitelem školy, a to na základě objektivně zjištěných skutečností. </w:t>
      </w:r>
    </w:p>
    <w:p w14:paraId="434D7FA2" w14:textId="77777777" w:rsidR="002755D8" w:rsidRPr="002755D8" w:rsidRDefault="002755D8" w:rsidP="002755D8">
      <w:pPr>
        <w:pStyle w:val="Odstavecseseznamem"/>
        <w:jc w:val="both"/>
        <w:rPr>
          <w:rFonts w:ascii="Garamond" w:hAnsi="Garamond" w:cs="Times New Roman"/>
        </w:rPr>
      </w:pPr>
    </w:p>
    <w:p w14:paraId="0F263455" w14:textId="77777777" w:rsidR="002755D8" w:rsidRPr="002755D8" w:rsidRDefault="002755D8" w:rsidP="002755D8">
      <w:pPr>
        <w:pStyle w:val="Odstavecseseznamem"/>
        <w:numPr>
          <w:ilvl w:val="0"/>
          <w:numId w:val="8"/>
        </w:numPr>
        <w:ind w:left="567" w:hanging="141"/>
        <w:jc w:val="both"/>
        <w:rPr>
          <w:rFonts w:ascii="Garamond" w:hAnsi="Garamond" w:cs="Times New Roman"/>
          <w:b/>
        </w:rPr>
      </w:pPr>
      <w:r w:rsidRPr="002755D8">
        <w:rPr>
          <w:rFonts w:ascii="Garamond" w:hAnsi="Garamond" w:cs="Times New Roman"/>
          <w:b/>
        </w:rPr>
        <w:t xml:space="preserve"> Předběžná kontrola</w:t>
      </w:r>
    </w:p>
    <w:p w14:paraId="47B2697C" w14:textId="77777777" w:rsidR="002755D8" w:rsidRPr="002755D8" w:rsidRDefault="002755D8" w:rsidP="002755D8">
      <w:pPr>
        <w:pStyle w:val="Odstavecseseznamem"/>
        <w:ind w:left="426" w:firstLine="283"/>
        <w:jc w:val="both"/>
        <w:rPr>
          <w:rFonts w:ascii="Garamond" w:hAnsi="Garamond" w:cs="Times New Roman"/>
        </w:rPr>
      </w:pPr>
      <w:r w:rsidRPr="002755D8">
        <w:rPr>
          <w:rFonts w:ascii="Garamond" w:hAnsi="Garamond" w:cs="Times New Roman"/>
        </w:rPr>
        <w:t xml:space="preserve"> V okamžiku vzniku finančních a majetkových operací je započata předběžná kontrola, která prověří skutečnosti rozhodné pro vynaložení veřejných prostředků, zda jsou v souladu s právními předpisy, schválenými rozpočty, programy, projekty, uzavřenými smlouvami nebo jinými rozhodnutími o nakládání s veřejnými prostředky, dále zvažuje provozní, finanční, právní a jiná rizika provedení operace. Tato kontrola se soustřeďuje především do období před přijetím rozhodnutí nebo uzavřením smlouvy, která zavazuje orgány veřejné správy k veřejným výdajům, příjmům nebo jiným plněním majetkové povahy.</w:t>
      </w:r>
    </w:p>
    <w:p w14:paraId="22859443" w14:textId="77777777" w:rsidR="002755D8" w:rsidRPr="002755D8" w:rsidRDefault="002755D8" w:rsidP="002755D8">
      <w:pPr>
        <w:pStyle w:val="Odstavecseseznamem"/>
        <w:ind w:left="426"/>
        <w:jc w:val="both"/>
        <w:rPr>
          <w:rFonts w:ascii="Garamond" w:hAnsi="Garamond" w:cs="Times New Roman"/>
        </w:rPr>
      </w:pPr>
      <w:r w:rsidRPr="002755D8">
        <w:rPr>
          <w:rFonts w:ascii="Garamond" w:hAnsi="Garamond" w:cs="Times New Roman"/>
          <w:b/>
        </w:rPr>
        <w:t xml:space="preserve">     </w:t>
      </w:r>
      <w:r w:rsidRPr="002755D8">
        <w:rPr>
          <w:rFonts w:ascii="Garamond" w:hAnsi="Garamond" w:cs="Times New Roman"/>
        </w:rPr>
        <w:t>U výdajového okruhu v první fázi předběžné kontroly zaměstnanec školy požádá o zajištění nákupu nebo služby na interním dokumentu „Žádanka“, který po prověření správnosti operace schválí příkazce operace a předá dokumenty správci rozpočtových prostředků. Na základě schválené žádanky je vystavena objednávka nákupu nebo služby. Správce rozpočtu po prověření správnosti operace předá doklady příkazci operace. Předběžnou kontrolou po vzniku závazku příkazce operace schvalovacím postupem prověří správnost určení věřitele, výši a splatnost vzniklého závazku. Prověření potvrdí svým podpisem. Schválený doklad předá účetní, která schvalovacím postupem prověří soulad podpisu příkazce operace v pokynu k zajištění platby s podpisem uvedeným v podpisovém vzoru, soulad údajů o věřiteli, výši a splatnosti vzniklého závazku a jiné skutečnosti týkající se uskutečnění operace a souvisejících účetních rizik, které se mohou vyskytnout.</w:t>
      </w:r>
    </w:p>
    <w:p w14:paraId="79959C7D" w14:textId="77777777" w:rsidR="002755D8" w:rsidRPr="002755D8" w:rsidRDefault="002755D8" w:rsidP="002755D8">
      <w:pPr>
        <w:pStyle w:val="Odstavecseseznamem"/>
        <w:spacing w:after="0"/>
        <w:ind w:left="426" w:firstLine="283"/>
        <w:jc w:val="both"/>
        <w:rPr>
          <w:rFonts w:ascii="Garamond" w:hAnsi="Garamond" w:cs="Times New Roman"/>
        </w:rPr>
      </w:pPr>
      <w:r w:rsidRPr="002755D8">
        <w:rPr>
          <w:rFonts w:ascii="Garamond" w:hAnsi="Garamond" w:cs="Times New Roman"/>
        </w:rPr>
        <w:t xml:space="preserve"> U příjmového okruhu v rámci první fáze předběžné kontroly je vyhotoven účetní doklad o vzniku nároku pohledávky, který je po prověření správnosti operace schválen a podepsán příkazcem operace. Předběžnou kontrolou po vzniku nároku příkazce operace schvalovacím postupem prověří správnost určení dlužníka, výši a splatnost vzniklého nároku. Schválené dokumenty předá účetní k přijetí konkrétního příjmu nebo k zajištění vymáhání pohledávky, která předá pokyn k plnění veřejných příjmů potvrzený svým podpisem k zajištění výběru konkrétního příjmu ve výši splatného nároku. Při úhradě pohledávky v hotovosti prověří výši a oprávněnost výběru příjmu a prověření potvrdí svým podpisem na stvrzence.</w:t>
      </w:r>
    </w:p>
    <w:p w14:paraId="7BA1528E" w14:textId="77777777" w:rsidR="002755D8" w:rsidRPr="002755D8" w:rsidRDefault="002755D8" w:rsidP="002755D8">
      <w:pPr>
        <w:ind w:left="426" w:firstLine="283"/>
        <w:jc w:val="both"/>
        <w:rPr>
          <w:rFonts w:cs="Times New Roman"/>
        </w:rPr>
      </w:pPr>
      <w:r w:rsidRPr="002755D8">
        <w:rPr>
          <w:rFonts w:cs="Times New Roman"/>
        </w:rPr>
        <w:t xml:space="preserve">Systém schvalovacích postupů se týká jak příjmů, tak výdajů v organizaci se vyskytujících. </w:t>
      </w:r>
    </w:p>
    <w:p w14:paraId="76E90832" w14:textId="77777777" w:rsidR="002755D8" w:rsidRPr="002755D8" w:rsidRDefault="002755D8" w:rsidP="002755D8">
      <w:pPr>
        <w:ind w:left="426"/>
        <w:jc w:val="both"/>
        <w:rPr>
          <w:rFonts w:cs="Times New Roman"/>
        </w:rPr>
      </w:pPr>
      <w:r w:rsidRPr="002755D8">
        <w:rPr>
          <w:rFonts w:cs="Times New Roman"/>
        </w:rPr>
        <w:t xml:space="preserve">U příjmů jde zejména o školné stanovené v souladu s §8 vyhl.č.71/2005 Sb., o základním uměleckém vzdělávání (příkazce operace a správce rozpočtu), u výdajů o veškeré výdaje spojené s provozem školy. Před uskutečněním jakýchkoliv finančních operací schvaluje tyto postupy příkazce operace a účetní. Stanovené školné se prověřuje vždy ve dvou částech, a to </w:t>
      </w:r>
      <w:r w:rsidRPr="002755D8">
        <w:rPr>
          <w:rFonts w:cs="Times New Roman"/>
        </w:rPr>
        <w:lastRenderedPageBreak/>
        <w:t>v září na 1. pololetí školního roku a v únoru na 2. pololetí školního roku jako předpis výnosů. Provozní výdaje hrazené z pokladny školy, tj. veškeré nákupy s ohledem na objednávky, smlouvy, žádanky atd. přímo na pokladní doklad vždy před samotnou realizací operace.</w:t>
      </w:r>
    </w:p>
    <w:p w14:paraId="64EC54AE" w14:textId="77777777" w:rsidR="002755D8" w:rsidRPr="002755D8" w:rsidRDefault="002755D8" w:rsidP="002755D8">
      <w:pPr>
        <w:ind w:left="426"/>
        <w:jc w:val="both"/>
        <w:rPr>
          <w:rFonts w:cs="Times New Roman"/>
        </w:rPr>
      </w:pPr>
    </w:p>
    <w:p w14:paraId="5979946A" w14:textId="77777777" w:rsidR="002755D8" w:rsidRPr="002755D8" w:rsidRDefault="002755D8" w:rsidP="002755D8">
      <w:pPr>
        <w:pStyle w:val="Zkladntext"/>
        <w:numPr>
          <w:ilvl w:val="0"/>
          <w:numId w:val="10"/>
        </w:numPr>
        <w:spacing w:after="0" w:line="240" w:lineRule="auto"/>
        <w:rPr>
          <w:b/>
        </w:rPr>
      </w:pPr>
      <w:r w:rsidRPr="002755D8">
        <w:rPr>
          <w:b/>
        </w:rPr>
        <w:t>Úroveň</w:t>
      </w:r>
      <w:r w:rsidRPr="002755D8">
        <w:t xml:space="preserve"> předběžné  řídící kontroly zabezpečuje :  </w:t>
      </w:r>
      <w:r w:rsidRPr="002755D8">
        <w:rPr>
          <w:b/>
        </w:rPr>
        <w:t xml:space="preserve">příkazce operace  </w:t>
      </w:r>
    </w:p>
    <w:p w14:paraId="283F945B" w14:textId="77777777" w:rsidR="002755D8" w:rsidRPr="002755D8" w:rsidRDefault="002755D8" w:rsidP="002755D8">
      <w:pPr>
        <w:pStyle w:val="Zkladntext"/>
        <w:numPr>
          <w:ilvl w:val="0"/>
          <w:numId w:val="10"/>
        </w:numPr>
        <w:spacing w:after="0" w:line="240" w:lineRule="auto"/>
        <w:rPr>
          <w:b/>
        </w:rPr>
      </w:pPr>
      <w:r w:rsidRPr="002755D8">
        <w:rPr>
          <w:b/>
        </w:rPr>
        <w:t>Úroveň</w:t>
      </w:r>
      <w:r w:rsidRPr="002755D8">
        <w:t xml:space="preserve"> předběžné řídící kontroly zabezpečuje  :  </w:t>
      </w:r>
      <w:r w:rsidRPr="002755D8">
        <w:rPr>
          <w:b/>
        </w:rPr>
        <w:t xml:space="preserve">správce rozpočtu </w:t>
      </w:r>
    </w:p>
    <w:p w14:paraId="2A2B257A" w14:textId="77777777" w:rsidR="002755D8" w:rsidRPr="002755D8" w:rsidRDefault="002755D8" w:rsidP="002755D8">
      <w:pPr>
        <w:pStyle w:val="Zkladntext"/>
      </w:pPr>
      <w:r w:rsidRPr="002755D8">
        <w:t xml:space="preserve">  </w:t>
      </w:r>
    </w:p>
    <w:p w14:paraId="5449788F" w14:textId="77777777" w:rsidR="002755D8" w:rsidRPr="002755D8" w:rsidRDefault="002755D8" w:rsidP="002755D8">
      <w:pPr>
        <w:pStyle w:val="Zkladntext"/>
      </w:pPr>
      <w:r w:rsidRPr="002755D8">
        <w:t xml:space="preserve">ad 1.)  Příkazce operace </w:t>
      </w:r>
      <w:r w:rsidRPr="002755D8">
        <w:tab/>
      </w:r>
      <w:r w:rsidRPr="002755D8">
        <w:tab/>
        <w:t xml:space="preserve">– ředitel ZUŠ Jablunkov, </w:t>
      </w:r>
    </w:p>
    <w:p w14:paraId="21A2EB7B" w14:textId="77777777" w:rsidR="002755D8" w:rsidRPr="002755D8" w:rsidRDefault="002755D8" w:rsidP="002755D8">
      <w:pPr>
        <w:pStyle w:val="Zkladntext"/>
      </w:pPr>
      <w:r w:rsidRPr="002755D8">
        <w:t xml:space="preserve">ad 2.)  Správce rozpočtu </w:t>
      </w:r>
      <w:r w:rsidRPr="002755D8">
        <w:tab/>
        <w:t>– ekonom –účetní  ZUŠ Jablunkov</w:t>
      </w:r>
    </w:p>
    <w:p w14:paraId="023085E2" w14:textId="77777777" w:rsidR="002755D8" w:rsidRPr="002755D8" w:rsidRDefault="002755D8" w:rsidP="002755D8">
      <w:pPr>
        <w:pStyle w:val="Zkladntext"/>
      </w:pPr>
      <w:r w:rsidRPr="002755D8">
        <w:t xml:space="preserve"> </w:t>
      </w:r>
    </w:p>
    <w:p w14:paraId="1A8CEB6C" w14:textId="77777777" w:rsidR="002755D8" w:rsidRPr="002755D8" w:rsidRDefault="002755D8" w:rsidP="002755D8">
      <w:pPr>
        <w:pStyle w:val="Zkladntext"/>
      </w:pPr>
      <w:r w:rsidRPr="002755D8">
        <w:t xml:space="preserve">U pořízení nového drobného hmotného majetku nad 5 000,- Kč za 1 kus, žadatel předloží minimálně dvě cenové nabídky daného produktu. </w:t>
      </w:r>
    </w:p>
    <w:p w14:paraId="2B304A2E" w14:textId="7D82DF0C" w:rsidR="002755D8" w:rsidRPr="002755D8" w:rsidRDefault="00483964" w:rsidP="002755D8">
      <w:pPr>
        <w:pStyle w:val="Zkladntext"/>
      </w:pPr>
      <w:r>
        <w:t>U pořízení dražšího majetku se postupuje v souladu se směrnicí zadávání veřejných zakázek.</w:t>
      </w:r>
    </w:p>
    <w:p w14:paraId="769A9D2D" w14:textId="77777777" w:rsidR="002755D8" w:rsidRPr="002755D8" w:rsidRDefault="002755D8" w:rsidP="002755D8">
      <w:pPr>
        <w:pStyle w:val="Zkladntext"/>
      </w:pPr>
    </w:p>
    <w:p w14:paraId="248CB8B7" w14:textId="77777777" w:rsidR="002755D8" w:rsidRPr="002755D8" w:rsidRDefault="002755D8" w:rsidP="002755D8">
      <w:pPr>
        <w:pStyle w:val="Zkladntext"/>
      </w:pPr>
      <w:r w:rsidRPr="002755D8">
        <w:t>Všechny smlouvy kontroluje a podepisuje ekonom – účetní, současně s ředitelem školy.</w:t>
      </w:r>
    </w:p>
    <w:p w14:paraId="45971793" w14:textId="77777777" w:rsidR="002755D8" w:rsidRPr="002755D8" w:rsidRDefault="002755D8" w:rsidP="002755D8">
      <w:pPr>
        <w:pStyle w:val="Zkladntext"/>
      </w:pPr>
    </w:p>
    <w:p w14:paraId="50704D19" w14:textId="77777777" w:rsidR="002755D8" w:rsidRPr="002755D8" w:rsidRDefault="002755D8" w:rsidP="002755D8">
      <w:pPr>
        <w:jc w:val="both"/>
        <w:rPr>
          <w:rFonts w:cs="Times New Roman"/>
          <w:b/>
        </w:rPr>
      </w:pPr>
      <w:r w:rsidRPr="002755D8">
        <w:rPr>
          <w:rFonts w:cs="Times New Roman"/>
          <w:b/>
        </w:rPr>
        <w:t>2.      Průběžná kontrola</w:t>
      </w:r>
    </w:p>
    <w:p w14:paraId="7F4AAB18" w14:textId="77777777" w:rsidR="002755D8" w:rsidRPr="002755D8" w:rsidRDefault="002755D8" w:rsidP="002755D8">
      <w:pPr>
        <w:pStyle w:val="Odstavecseseznamem"/>
        <w:ind w:left="0" w:firstLine="426"/>
        <w:jc w:val="both"/>
        <w:rPr>
          <w:rFonts w:ascii="Garamond" w:hAnsi="Garamond" w:cs="Times New Roman"/>
        </w:rPr>
      </w:pPr>
      <w:r w:rsidRPr="002755D8">
        <w:rPr>
          <w:rFonts w:ascii="Garamond" w:hAnsi="Garamond" w:cs="Times New Roman"/>
        </w:rPr>
        <w:t xml:space="preserve"> Při průběžné kontrole hospodaření s veřejnými prostředky se prověřuje dodržování stanovených podmínek a postupů při uskutečňování, vypořádávání a vyúčtování schválených operací, zda jsou přizpůsobeny novým rizikům při změnách ekonomických, právních, provozních a jiných podmínek, zda jsou prováděny včas a přesně zápisy o uskutečňovaných operacích v zavedených evidencích a automatizovaných informačních systémech a zda je zajištěna včasná příprava stanovených finančních, účetních a jiných výkazů, hlášení a zpráv. Zjistí-li se při průběžné kontrole příjmů, že není výběr příjmů uskutečněn, nebo je-li uskutečněn v neúplné výši do termínu jeho splatnosti, účetní vyrozumí </w:t>
      </w:r>
    </w:p>
    <w:p w14:paraId="6E92B0F3" w14:textId="77777777" w:rsidR="002755D8" w:rsidRPr="002755D8" w:rsidRDefault="002755D8" w:rsidP="002755D8">
      <w:pPr>
        <w:pStyle w:val="Odstavecseseznamem"/>
        <w:spacing w:after="0"/>
        <w:ind w:left="0"/>
        <w:jc w:val="both"/>
        <w:rPr>
          <w:rFonts w:ascii="Garamond" w:hAnsi="Garamond" w:cs="Times New Roman"/>
        </w:rPr>
      </w:pPr>
      <w:r w:rsidRPr="002755D8">
        <w:rPr>
          <w:rFonts w:ascii="Garamond" w:hAnsi="Garamond" w:cs="Times New Roman"/>
        </w:rPr>
        <w:t>o tom bez zbytečného odkladu příkazce operace k přijetí opatření směřujících ke splnění povinnosti dlužníka. O průběžné kontrole bude proveden záznam na samostatném listu a bude podepsán osobou odpovědnou za průběh operace.</w:t>
      </w:r>
    </w:p>
    <w:p w14:paraId="0C9B5696" w14:textId="77777777" w:rsidR="002755D8" w:rsidRPr="002755D8" w:rsidRDefault="002755D8" w:rsidP="002755D8">
      <w:pPr>
        <w:pStyle w:val="Zkladntext"/>
      </w:pPr>
      <w:r w:rsidRPr="002755D8">
        <w:t xml:space="preserve">Průběžná kontrola se provádí jen u dlouhodobých investičních akcí. </w:t>
      </w:r>
    </w:p>
    <w:p w14:paraId="3E557928" w14:textId="77777777" w:rsidR="002755D8" w:rsidRPr="002755D8" w:rsidRDefault="002755D8" w:rsidP="002755D8">
      <w:pPr>
        <w:pStyle w:val="Zkladntext"/>
      </w:pPr>
      <w:r w:rsidRPr="002755D8">
        <w:t>Tuto řídící kontrolu zabezpečuje:</w:t>
      </w:r>
      <w:r w:rsidRPr="002755D8">
        <w:tab/>
        <w:t>-  ekonom školy</w:t>
      </w:r>
    </w:p>
    <w:p w14:paraId="7015C400" w14:textId="77777777" w:rsidR="002755D8" w:rsidRPr="002755D8" w:rsidRDefault="002755D8" w:rsidP="002755D8">
      <w:pPr>
        <w:jc w:val="both"/>
        <w:rPr>
          <w:rFonts w:cs="Times New Roman"/>
        </w:rPr>
      </w:pPr>
    </w:p>
    <w:p w14:paraId="0E0D375A" w14:textId="77777777" w:rsidR="002755D8" w:rsidRPr="002755D8" w:rsidRDefault="002755D8" w:rsidP="002755D8">
      <w:pPr>
        <w:ind w:left="2976" w:hanging="2976"/>
        <w:jc w:val="both"/>
        <w:rPr>
          <w:rFonts w:cs="Times New Roman"/>
          <w:b/>
        </w:rPr>
      </w:pPr>
      <w:r w:rsidRPr="002755D8">
        <w:rPr>
          <w:rFonts w:cs="Times New Roman"/>
          <w:b/>
        </w:rPr>
        <w:t>3.      Následná kontrola</w:t>
      </w:r>
    </w:p>
    <w:p w14:paraId="2C113B35" w14:textId="77777777" w:rsidR="002755D8" w:rsidRPr="002755D8" w:rsidRDefault="002755D8" w:rsidP="002755D8">
      <w:pPr>
        <w:ind w:firstLine="567"/>
        <w:jc w:val="both"/>
        <w:rPr>
          <w:rFonts w:cs="Times New Roman"/>
        </w:rPr>
      </w:pPr>
      <w:r w:rsidRPr="002755D8">
        <w:rPr>
          <w:rFonts w:cs="Times New Roman"/>
        </w:rPr>
        <w:t xml:space="preserve">Následná kontrola je provedena po vyúčtování operací, kdy se prověřuje, zda byla dodržena náplň předběžné a průběžné kontroly, vyhodnotí se skutečnosti rozhodné pro hospodaření s veřejnými prostředky při zajišťování stanovených úkolů a schválených záměrů a cílů orgánu veřejné správy a zda opatření přijatá k odstranění, zmírnění nebo předcházení rizik jsou kontrolovanými osobami plněna. Následné kontrole podléhají všechny operace nad  100 000,- Kč.  </w:t>
      </w:r>
    </w:p>
    <w:p w14:paraId="2C192CFB" w14:textId="77777777" w:rsidR="002755D8" w:rsidRPr="002755D8" w:rsidRDefault="002755D8" w:rsidP="002755D8">
      <w:pPr>
        <w:pStyle w:val="Zkladntext"/>
        <w:rPr>
          <w:b/>
        </w:rPr>
      </w:pPr>
      <w:r w:rsidRPr="002755D8">
        <w:rPr>
          <w:b/>
        </w:rPr>
        <w:t>Protokoly o prováděných řídících kontrolách budou ukládány takto:</w:t>
      </w:r>
    </w:p>
    <w:p w14:paraId="5CDF7305" w14:textId="77777777" w:rsidR="002755D8" w:rsidRPr="002755D8" w:rsidRDefault="002755D8" w:rsidP="002755D8">
      <w:pPr>
        <w:pStyle w:val="Zkladntext"/>
      </w:pPr>
    </w:p>
    <w:p w14:paraId="034C7EDB" w14:textId="77777777" w:rsidR="002755D8" w:rsidRPr="002755D8" w:rsidRDefault="002755D8" w:rsidP="002755D8">
      <w:pPr>
        <w:pStyle w:val="Zkladntext"/>
      </w:pPr>
      <w:r w:rsidRPr="002755D8">
        <w:t xml:space="preserve">1.  Protokoly o předběžné řídící kontrole je součástí účetního dokladu. </w:t>
      </w:r>
    </w:p>
    <w:p w14:paraId="28AB4A96" w14:textId="77777777" w:rsidR="002755D8" w:rsidRPr="002755D8" w:rsidRDefault="002755D8" w:rsidP="002755D8">
      <w:pPr>
        <w:pStyle w:val="Zkladntext"/>
      </w:pPr>
    </w:p>
    <w:p w14:paraId="4E592AB8" w14:textId="77777777" w:rsidR="002755D8" w:rsidRPr="002755D8" w:rsidRDefault="002755D8" w:rsidP="002755D8">
      <w:pPr>
        <w:pStyle w:val="Zkladntext"/>
      </w:pPr>
      <w:r w:rsidRPr="002755D8">
        <w:lastRenderedPageBreak/>
        <w:t>2.   Protokoly o následné řídící kontrole jsou ukládány u ředitele školy.</w:t>
      </w:r>
    </w:p>
    <w:p w14:paraId="4DC8B799" w14:textId="77777777" w:rsidR="002755D8" w:rsidRPr="002755D8" w:rsidRDefault="002755D8" w:rsidP="002755D8">
      <w:pPr>
        <w:pStyle w:val="Zkladntext"/>
      </w:pPr>
    </w:p>
    <w:p w14:paraId="283851DC" w14:textId="77777777" w:rsidR="002755D8" w:rsidRPr="002755D8" w:rsidRDefault="002755D8" w:rsidP="002755D8">
      <w:pPr>
        <w:pStyle w:val="Bezmezer"/>
        <w:jc w:val="both"/>
        <w:rPr>
          <w:rFonts w:ascii="Garamond" w:hAnsi="Garamond" w:cs="Times New Roman"/>
        </w:rPr>
      </w:pPr>
      <w:r w:rsidRPr="002755D8">
        <w:rPr>
          <w:rFonts w:ascii="Garamond" w:hAnsi="Garamond" w:cs="Times New Roman"/>
        </w:rPr>
        <w:t xml:space="preserve">3.   Podpisové vzory příkazce operace (ředitel), správce rozpočtu (ekonomka) jsou uloženy u ředitele. </w:t>
      </w:r>
    </w:p>
    <w:p w14:paraId="13A92045" w14:textId="77777777" w:rsidR="002755D8" w:rsidRPr="002755D8" w:rsidRDefault="002755D8" w:rsidP="002755D8">
      <w:pPr>
        <w:pStyle w:val="Bezmezer"/>
        <w:jc w:val="both"/>
        <w:rPr>
          <w:rFonts w:ascii="Garamond" w:hAnsi="Garamond" w:cs="Times New Roman"/>
        </w:rPr>
      </w:pPr>
      <w:r w:rsidRPr="002755D8">
        <w:rPr>
          <w:rFonts w:ascii="Garamond" w:hAnsi="Garamond" w:cs="Times New Roman"/>
        </w:rPr>
        <w:t>V případě organizačních a personálních změn, v jejichž důsledku dojde ke změnám je povinnost vyhotovit nové podpisové vzory.</w:t>
      </w:r>
    </w:p>
    <w:p w14:paraId="5A47A525" w14:textId="77777777" w:rsidR="002755D8" w:rsidRPr="002755D8" w:rsidRDefault="002755D8" w:rsidP="002755D8">
      <w:pPr>
        <w:pStyle w:val="Zkladntext"/>
      </w:pPr>
    </w:p>
    <w:p w14:paraId="0997717C" w14:textId="77777777" w:rsidR="002755D8" w:rsidRPr="002755D8" w:rsidRDefault="002755D8" w:rsidP="002755D8">
      <w:pPr>
        <w:jc w:val="both"/>
        <w:rPr>
          <w:rFonts w:cs="Times New Roman"/>
          <w:u w:val="single"/>
        </w:rPr>
      </w:pPr>
      <w:r w:rsidRPr="002755D8">
        <w:rPr>
          <w:rFonts w:cs="Times New Roman"/>
          <w:b/>
          <w:u w:val="single"/>
        </w:rPr>
        <w:t>Pravidla kontrolní činnosti</w:t>
      </w:r>
    </w:p>
    <w:p w14:paraId="11E94AE3" w14:textId="77777777" w:rsidR="002755D8" w:rsidRPr="002755D8" w:rsidRDefault="002755D8" w:rsidP="002755D8">
      <w:pPr>
        <w:jc w:val="both"/>
        <w:rPr>
          <w:rFonts w:cs="Times New Roman"/>
          <w:i/>
        </w:rPr>
      </w:pPr>
      <w:r w:rsidRPr="002755D8">
        <w:rPr>
          <w:rFonts w:cs="Times New Roman"/>
        </w:rPr>
        <w:t xml:space="preserve">    Pravidla kontrolní činnosti jsou určena pro potřeby zaměstnanců, kteří se při výkonu práce zabývají vnitřní kontrolní činnosti:</w:t>
      </w:r>
    </w:p>
    <w:p w14:paraId="3DEA99B7" w14:textId="77777777" w:rsidR="002755D8" w:rsidRPr="002755D8" w:rsidRDefault="002755D8" w:rsidP="002755D8">
      <w:pPr>
        <w:jc w:val="both"/>
        <w:rPr>
          <w:rFonts w:cs="Times New Roman"/>
          <w:b/>
        </w:rPr>
      </w:pPr>
      <w:r w:rsidRPr="002755D8">
        <w:rPr>
          <w:rFonts w:cs="Times New Roman"/>
          <w:b/>
        </w:rPr>
        <w:t>1.        Úkoly a zaměření kontrolní činnosti</w:t>
      </w:r>
    </w:p>
    <w:p w14:paraId="6C17E49C" w14:textId="77777777" w:rsidR="002755D8" w:rsidRPr="002755D8" w:rsidRDefault="002755D8" w:rsidP="002755D8">
      <w:pPr>
        <w:pStyle w:val="Odstavecseseznamem"/>
        <w:ind w:left="0" w:firstLine="567"/>
        <w:jc w:val="both"/>
        <w:rPr>
          <w:rFonts w:ascii="Garamond" w:hAnsi="Garamond" w:cs="Times New Roman"/>
        </w:rPr>
      </w:pPr>
      <w:r w:rsidRPr="002755D8">
        <w:rPr>
          <w:rFonts w:ascii="Garamond" w:hAnsi="Garamond" w:cs="Times New Roman"/>
        </w:rPr>
        <w:t>Cílem kontrolní činnosti je získávání objektivních informací zejména o úrovni  a výsledcích práce školy, jejích zaměstnanců i žáků, dodržování právních a interních předpisů, správnosti personální, platové a mzdové agendy včetně odvodů, čerpání účelově přidělených prostředků, čerpání prostředků na provozní a ostatní neinvestiční výdaje, čerpání investičních prostředků, čerpání FKSP a jeho tvorba, vedení účetnictví včetně inventarizací, správě a ochraně majetku včetně vedení knihoven a jejich fondů, nájmech a pronájmech nebytových prostor, stavu BOZP a PO, vyřizování stížností, oznámení a podnětů občanů, vyřizování dotazů a poskytování informací dle zákona č.106/1999 Sb., o svobodném přístupu k informacím.</w:t>
      </w:r>
    </w:p>
    <w:p w14:paraId="6BAA1A6C" w14:textId="77777777" w:rsidR="002755D8" w:rsidRPr="002755D8" w:rsidRDefault="002755D8" w:rsidP="002755D8">
      <w:pPr>
        <w:pStyle w:val="Odstavecseseznamem"/>
        <w:ind w:left="0" w:firstLine="720"/>
        <w:jc w:val="both"/>
        <w:rPr>
          <w:rFonts w:ascii="Garamond" w:hAnsi="Garamond" w:cs="Times New Roman"/>
        </w:rPr>
      </w:pPr>
      <w:r w:rsidRPr="002755D8">
        <w:rPr>
          <w:rFonts w:ascii="Garamond" w:hAnsi="Garamond" w:cs="Times New Roman"/>
        </w:rPr>
        <w:t>Hlavním úkolem kontroly je zajistit, zda kontrolované činnosti nejsou v rozporu s právními předpisy nebo vnitropodnikovou směrnicí a zároveň prověřit účelnost a hospodárnost využívání finančních prostředků ze státního rozpočtu.</w:t>
      </w:r>
    </w:p>
    <w:p w14:paraId="77C494D8" w14:textId="77777777" w:rsidR="002755D8" w:rsidRPr="002755D8" w:rsidRDefault="002755D8" w:rsidP="002755D8">
      <w:pPr>
        <w:pStyle w:val="Odstavecseseznamem"/>
        <w:ind w:left="0" w:firstLine="720"/>
        <w:jc w:val="both"/>
        <w:rPr>
          <w:rFonts w:ascii="Garamond" w:hAnsi="Garamond" w:cs="Times New Roman"/>
        </w:rPr>
      </w:pPr>
      <w:r w:rsidRPr="002755D8">
        <w:rPr>
          <w:rFonts w:ascii="Garamond" w:hAnsi="Garamond" w:cs="Times New Roman"/>
        </w:rPr>
        <w:t>Kontrolní činnost je usměrňována plánem kontrolních činností, obsahuje název kontrolní akce, její cíl a záměr, časové období stanovené pro provedení kontroly.</w:t>
      </w:r>
    </w:p>
    <w:p w14:paraId="4B8F2D29" w14:textId="77777777" w:rsidR="002755D8" w:rsidRPr="002755D8" w:rsidRDefault="002755D8" w:rsidP="002755D8">
      <w:pPr>
        <w:pStyle w:val="Odstavecseseznamem"/>
        <w:ind w:left="0" w:firstLine="720"/>
        <w:jc w:val="both"/>
        <w:rPr>
          <w:rFonts w:ascii="Garamond" w:hAnsi="Garamond" w:cs="Times New Roman"/>
        </w:rPr>
      </w:pPr>
      <w:r w:rsidRPr="002755D8">
        <w:rPr>
          <w:rFonts w:ascii="Garamond" w:hAnsi="Garamond" w:cs="Times New Roman"/>
        </w:rPr>
        <w:t>Zaměstnanci pověření kontrolní činností jsou povinni pomáhat orgánům činným v trestním řízení při plnění jejich úkolů. Jsou povinni neprodleně oznámit řediteli ZUŠ skutečnosti nasvědčující tomu, že byl spáchán trestní čin.</w:t>
      </w:r>
    </w:p>
    <w:p w14:paraId="4EC46020" w14:textId="77777777" w:rsidR="002755D8" w:rsidRPr="002755D8" w:rsidRDefault="002755D8" w:rsidP="002755D8">
      <w:pPr>
        <w:ind w:left="567" w:hanging="567"/>
        <w:jc w:val="both"/>
        <w:rPr>
          <w:rFonts w:cs="Times New Roman"/>
        </w:rPr>
      </w:pPr>
      <w:r w:rsidRPr="002755D8">
        <w:rPr>
          <w:rFonts w:cs="Times New Roman"/>
          <w:b/>
        </w:rPr>
        <w:t>2.        Organizační zajištění kontrolní akce</w:t>
      </w:r>
    </w:p>
    <w:p w14:paraId="5EA88A7C" w14:textId="77777777" w:rsidR="002755D8" w:rsidRPr="002755D8" w:rsidRDefault="002755D8" w:rsidP="002755D8">
      <w:pPr>
        <w:jc w:val="both"/>
        <w:rPr>
          <w:rFonts w:cs="Times New Roman"/>
        </w:rPr>
      </w:pPr>
      <w:r w:rsidRPr="002755D8">
        <w:rPr>
          <w:rFonts w:cs="Times New Roman"/>
        </w:rPr>
        <w:t xml:space="preserve">     Vedoucí kontrolní skupiny oznámí předem kontrolovaným osobám termín zahájení a účel kontroly. V případě, že by mohlo dojít ke zmaření účelu kontroly, provede se toto oznámení až při vlastním zahájení na místě kontroly.</w:t>
      </w:r>
    </w:p>
    <w:p w14:paraId="02D58F3E" w14:textId="77777777" w:rsidR="002755D8" w:rsidRPr="002755D8" w:rsidRDefault="002755D8" w:rsidP="002755D8">
      <w:pPr>
        <w:jc w:val="both"/>
        <w:rPr>
          <w:rFonts w:cs="Times New Roman"/>
        </w:rPr>
      </w:pPr>
      <w:r w:rsidRPr="002755D8">
        <w:rPr>
          <w:rFonts w:cs="Times New Roman"/>
        </w:rPr>
        <w:t>Dohodne se:</w:t>
      </w:r>
    </w:p>
    <w:p w14:paraId="55E4E8FB" w14:textId="77777777" w:rsidR="002755D8" w:rsidRPr="002755D8" w:rsidRDefault="002755D8" w:rsidP="002755D8">
      <w:pPr>
        <w:pStyle w:val="Odstavecseseznamem"/>
        <w:numPr>
          <w:ilvl w:val="0"/>
          <w:numId w:val="9"/>
        </w:numPr>
        <w:jc w:val="both"/>
        <w:rPr>
          <w:rFonts w:ascii="Garamond" w:hAnsi="Garamond" w:cs="Times New Roman"/>
        </w:rPr>
      </w:pPr>
      <w:r w:rsidRPr="002755D8">
        <w:rPr>
          <w:rFonts w:ascii="Garamond" w:hAnsi="Garamond" w:cs="Times New Roman"/>
        </w:rPr>
        <w:t>možnost používání místností a telekomunikačních prostředků</w:t>
      </w:r>
    </w:p>
    <w:p w14:paraId="49CACC83" w14:textId="77777777" w:rsidR="002755D8" w:rsidRPr="002755D8" w:rsidRDefault="002755D8" w:rsidP="002755D8">
      <w:pPr>
        <w:pStyle w:val="Odstavecseseznamem"/>
        <w:numPr>
          <w:ilvl w:val="0"/>
          <w:numId w:val="9"/>
        </w:numPr>
        <w:jc w:val="both"/>
        <w:rPr>
          <w:rFonts w:ascii="Garamond" w:hAnsi="Garamond" w:cs="Times New Roman"/>
        </w:rPr>
      </w:pPr>
      <w:r w:rsidRPr="002755D8">
        <w:rPr>
          <w:rFonts w:ascii="Garamond" w:hAnsi="Garamond" w:cs="Times New Roman"/>
        </w:rPr>
        <w:t>nezbytná časová účast kontrolovaných osob v době kontroly</w:t>
      </w:r>
    </w:p>
    <w:p w14:paraId="04149A94" w14:textId="77777777" w:rsidR="002755D8" w:rsidRPr="002755D8" w:rsidRDefault="002755D8" w:rsidP="002755D8">
      <w:pPr>
        <w:pStyle w:val="Odstavecseseznamem"/>
        <w:numPr>
          <w:ilvl w:val="0"/>
          <w:numId w:val="9"/>
        </w:numPr>
        <w:jc w:val="both"/>
        <w:rPr>
          <w:rFonts w:ascii="Garamond" w:hAnsi="Garamond" w:cs="Times New Roman"/>
        </w:rPr>
      </w:pPr>
      <w:r w:rsidRPr="002755D8">
        <w:rPr>
          <w:rFonts w:ascii="Garamond" w:hAnsi="Garamond" w:cs="Times New Roman"/>
        </w:rPr>
        <w:t>poskytování součinnosti odpovědných osob ve stanovených termínech</w:t>
      </w:r>
    </w:p>
    <w:p w14:paraId="257AE334" w14:textId="77777777" w:rsidR="002755D8" w:rsidRPr="002755D8" w:rsidRDefault="002755D8" w:rsidP="002755D8">
      <w:pPr>
        <w:pStyle w:val="Odstavecseseznamem"/>
        <w:numPr>
          <w:ilvl w:val="0"/>
          <w:numId w:val="9"/>
        </w:numPr>
        <w:jc w:val="both"/>
        <w:rPr>
          <w:rFonts w:ascii="Garamond" w:hAnsi="Garamond" w:cs="Times New Roman"/>
        </w:rPr>
      </w:pPr>
      <w:r w:rsidRPr="002755D8">
        <w:rPr>
          <w:rFonts w:ascii="Garamond" w:hAnsi="Garamond" w:cs="Times New Roman"/>
        </w:rPr>
        <w:t>způsob napsání výsledného materiálu z kontrol</w:t>
      </w:r>
    </w:p>
    <w:p w14:paraId="766B07A5" w14:textId="77777777" w:rsidR="002755D8" w:rsidRPr="002755D8" w:rsidRDefault="002755D8" w:rsidP="002755D8">
      <w:pPr>
        <w:jc w:val="both"/>
        <w:rPr>
          <w:rFonts w:cs="Times New Roman"/>
        </w:rPr>
      </w:pPr>
      <w:r w:rsidRPr="002755D8">
        <w:rPr>
          <w:rFonts w:cs="Times New Roman"/>
        </w:rPr>
        <w:t>Kontrolu nesmějí provádět ti zaměstnanci, vůči nimž lze mít pochybnosti o jejich podjatosti vzhledem k předmětu kontroly anebo ke kontrolovaným osobám.</w:t>
      </w:r>
    </w:p>
    <w:p w14:paraId="03114945" w14:textId="77777777" w:rsidR="002755D8" w:rsidRPr="002755D8" w:rsidRDefault="002755D8" w:rsidP="002755D8">
      <w:pPr>
        <w:jc w:val="both"/>
        <w:rPr>
          <w:rFonts w:cs="Times New Roman"/>
          <w:b/>
        </w:rPr>
      </w:pPr>
      <w:r w:rsidRPr="002755D8">
        <w:rPr>
          <w:rFonts w:cs="Times New Roman"/>
          <w:b/>
        </w:rPr>
        <w:t>3.        Kontrolní metody a kontrolní postupy</w:t>
      </w:r>
    </w:p>
    <w:p w14:paraId="49348726" w14:textId="77777777" w:rsidR="002755D8" w:rsidRPr="002755D8" w:rsidRDefault="002755D8" w:rsidP="002755D8">
      <w:pPr>
        <w:ind w:left="360"/>
        <w:jc w:val="both"/>
        <w:rPr>
          <w:rFonts w:cs="Times New Roman"/>
        </w:rPr>
      </w:pPr>
      <w:r w:rsidRPr="002755D8">
        <w:rPr>
          <w:rFonts w:cs="Times New Roman"/>
        </w:rPr>
        <w:t xml:space="preserve">     Kontrolní metody a jejich výběr slouží k zajištění objektivnosti a úplnosti informací o tom, zda a jak vedoucí zaměstnanci a ostatní zaměstnanci plní stanovené úkoly a schválené záměry a cíle tohoto orgánu a zda a jak kontrolovaná osoba plní požadavky, které jsou předmětem kontroly.</w:t>
      </w:r>
    </w:p>
    <w:p w14:paraId="7F31A7A7" w14:textId="77777777" w:rsidR="002755D8" w:rsidRPr="002755D8" w:rsidRDefault="002755D8" w:rsidP="002755D8">
      <w:pPr>
        <w:ind w:left="360"/>
        <w:jc w:val="both"/>
        <w:rPr>
          <w:rFonts w:cs="Times New Roman"/>
        </w:rPr>
      </w:pPr>
      <w:r w:rsidRPr="002755D8">
        <w:rPr>
          <w:rFonts w:cs="Times New Roman"/>
        </w:rPr>
        <w:t xml:space="preserve">     Při výkonu finanční kontroly se použijí tyto kontrolní metody:</w:t>
      </w:r>
    </w:p>
    <w:p w14:paraId="2EF9A343"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zjištění skutečného stavu hospodaření s veřejnými prostředky a jeho porovnání s příslušnou dokumentací</w:t>
      </w:r>
    </w:p>
    <w:p w14:paraId="39F902E7"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sledování správnosti postupů při hospodaření s veřejnými prostředky</w:t>
      </w:r>
    </w:p>
    <w:p w14:paraId="20F12F49"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šetření a ověřování skutečností týkajících se operací</w:t>
      </w:r>
    </w:p>
    <w:p w14:paraId="5FAFD56A"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lastRenderedPageBreak/>
        <w:t>kontrolní výpočty</w:t>
      </w:r>
    </w:p>
    <w:p w14:paraId="779B31CD"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analýza údajů ve finančních výkazech nebo jiných systémech a vyhodnocení jejich vzájemných vztahů</w:t>
      </w:r>
    </w:p>
    <w:p w14:paraId="17D26DB3" w14:textId="77777777" w:rsidR="002755D8" w:rsidRPr="002755D8" w:rsidRDefault="002755D8" w:rsidP="002755D8">
      <w:pPr>
        <w:pStyle w:val="Odstavecseseznamem"/>
        <w:jc w:val="both"/>
        <w:rPr>
          <w:rFonts w:ascii="Garamond" w:hAnsi="Garamond" w:cs="Times New Roman"/>
        </w:rPr>
      </w:pPr>
      <w:r w:rsidRPr="002755D8">
        <w:rPr>
          <w:rFonts w:ascii="Garamond" w:hAnsi="Garamond" w:cs="Times New Roman"/>
        </w:rPr>
        <w:t>Při plánování, přípravě, uskutečňování a následném prověřování uskutečněných operací a při prověřování přiměřenosti a účinnosti zavedeného systému finanční kontroly se podle zvolených kontrolních metod uspořádají úkony ke shromažďování, třídění, vyhodnocení a dokumentaci informaci do kontrolních postupů.</w:t>
      </w:r>
    </w:p>
    <w:p w14:paraId="7EC738FA" w14:textId="77777777" w:rsidR="002755D8" w:rsidRPr="002755D8" w:rsidRDefault="002755D8" w:rsidP="002755D8">
      <w:pPr>
        <w:jc w:val="both"/>
        <w:rPr>
          <w:rFonts w:cs="Times New Roman"/>
          <w:b/>
        </w:rPr>
      </w:pPr>
      <w:r w:rsidRPr="002755D8">
        <w:rPr>
          <w:rFonts w:cs="Times New Roman"/>
          <w:b/>
        </w:rPr>
        <w:t>4.         Řízení kontrolní akce</w:t>
      </w:r>
    </w:p>
    <w:p w14:paraId="3BE1BD91" w14:textId="77777777" w:rsidR="002755D8" w:rsidRPr="002755D8" w:rsidRDefault="002755D8" w:rsidP="002755D8">
      <w:pPr>
        <w:pStyle w:val="Odstavecseseznamem"/>
        <w:ind w:left="0" w:firstLine="720"/>
        <w:jc w:val="both"/>
        <w:rPr>
          <w:rFonts w:ascii="Garamond" w:hAnsi="Garamond" w:cs="Times New Roman"/>
        </w:rPr>
      </w:pPr>
      <w:r w:rsidRPr="002755D8">
        <w:rPr>
          <w:rFonts w:ascii="Garamond" w:hAnsi="Garamond" w:cs="Times New Roman"/>
        </w:rPr>
        <w:t>K zabezpečení kontrolní akce se vytvářejí podle potřeby kontrolní skupiny složené ze zaměstnanců provádějících kontrolní činnosti případně dalších externích odborníků. Pověření ke kontrolní akci včetně jmenování kontrolní skupiny vydává ředitel školy. Kontrolní akci řídí vedoucí kontrolní skupiny a odpovídá za její výsledek. Vedoucí kontrolní skupiny řídí a organizuje její práci při přípravě i vlastní kontrole. Odpovídá za dodržení všech zásad pro ochranu kontrolovaných osob, dále odpovídá za včasné, správné vypracování kontrolní zprávy a za její předání řediteli školy.</w:t>
      </w:r>
    </w:p>
    <w:p w14:paraId="5E322922" w14:textId="77777777" w:rsidR="002755D8" w:rsidRPr="002755D8" w:rsidRDefault="002755D8" w:rsidP="002755D8">
      <w:pPr>
        <w:jc w:val="both"/>
        <w:rPr>
          <w:rFonts w:cs="Times New Roman"/>
          <w:b/>
        </w:rPr>
      </w:pPr>
      <w:r w:rsidRPr="002755D8">
        <w:rPr>
          <w:rFonts w:cs="Times New Roman"/>
          <w:b/>
        </w:rPr>
        <w:t>5.         Dokládání kontrolních zjištění</w:t>
      </w:r>
    </w:p>
    <w:p w14:paraId="4560E5CD" w14:textId="77777777" w:rsidR="002755D8" w:rsidRPr="002755D8" w:rsidRDefault="002755D8" w:rsidP="002755D8">
      <w:pPr>
        <w:pStyle w:val="Odstavecseseznamem"/>
        <w:ind w:left="0" w:firstLine="709"/>
        <w:jc w:val="both"/>
        <w:rPr>
          <w:rFonts w:ascii="Garamond" w:hAnsi="Garamond" w:cs="Times New Roman"/>
        </w:rPr>
      </w:pPr>
      <w:r w:rsidRPr="002755D8">
        <w:rPr>
          <w:rFonts w:ascii="Garamond" w:hAnsi="Garamond" w:cs="Times New Roman"/>
        </w:rPr>
        <w:t>Všechna kontrolní zjištění musí být průkazně doložena. Lze se odvolat na dostupné písemnosti, z nichž bylo čerpáno nebo přiložit příslušný doklad. Doklady musí být přiloženy vždy, když má být zpráva předána orgánům činným v trestním řízení nebo mají-li být proti kontrolovaným osobám odpovědným za zjištěné nedostatky vyvozeny důsledky. O závažných zjištěních z vykonaných finančních kontrol informují kontrolní orgány Ministerstvo financí nejpozději do 1 měsíce od ukončení finanční kontroly. Za závažné zjištění se považuje:</w:t>
      </w:r>
    </w:p>
    <w:p w14:paraId="315CCB41"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zjištění, na jehož základě kontrolní orgán oznámil státnímu zástupci nebo policejním orgánům skutečnosti nasvědčující tomu, že byl spáchán trestný čin</w:t>
      </w:r>
    </w:p>
    <w:p w14:paraId="4FEE5806" w14:textId="77777777" w:rsidR="002755D8" w:rsidRPr="002755D8" w:rsidRDefault="002755D8" w:rsidP="002755D8">
      <w:pPr>
        <w:pStyle w:val="Odstavecseseznamem"/>
        <w:numPr>
          <w:ilvl w:val="0"/>
          <w:numId w:val="7"/>
        </w:numPr>
        <w:jc w:val="both"/>
        <w:rPr>
          <w:rFonts w:ascii="Garamond" w:hAnsi="Garamond" w:cs="Times New Roman"/>
        </w:rPr>
      </w:pPr>
      <w:r w:rsidRPr="002755D8">
        <w:rPr>
          <w:rFonts w:ascii="Garamond" w:hAnsi="Garamond" w:cs="Times New Roman"/>
        </w:rPr>
        <w:t>zjištění neoprávněného použití, zadržení, ztráty nebo poškození veřejných prostředků v hodnotě přesahující 300 000 Kč</w:t>
      </w:r>
    </w:p>
    <w:p w14:paraId="05B3CF1A" w14:textId="77777777" w:rsidR="002755D8" w:rsidRPr="002755D8" w:rsidRDefault="002755D8" w:rsidP="002755D8">
      <w:pPr>
        <w:jc w:val="both"/>
        <w:rPr>
          <w:rFonts w:cs="Times New Roman"/>
          <w:b/>
        </w:rPr>
      </w:pPr>
      <w:r w:rsidRPr="002755D8">
        <w:rPr>
          <w:rFonts w:cs="Times New Roman"/>
          <w:b/>
        </w:rPr>
        <w:t xml:space="preserve">6. </w:t>
      </w:r>
      <w:r w:rsidRPr="002755D8">
        <w:rPr>
          <w:rFonts w:cs="Times New Roman"/>
          <w:b/>
        </w:rPr>
        <w:tab/>
        <w:t>Seznámení kontrolovaných osob s kontrolním zjištěním</w:t>
      </w:r>
    </w:p>
    <w:p w14:paraId="5E1CC1A8" w14:textId="77777777" w:rsidR="002755D8" w:rsidRPr="002755D8" w:rsidRDefault="002755D8" w:rsidP="002755D8">
      <w:pPr>
        <w:pStyle w:val="Odstavecseseznamem"/>
        <w:ind w:left="0" w:firstLine="708"/>
        <w:jc w:val="both"/>
        <w:rPr>
          <w:rFonts w:ascii="Garamond" w:hAnsi="Garamond" w:cs="Times New Roman"/>
        </w:rPr>
      </w:pPr>
      <w:r w:rsidRPr="002755D8">
        <w:rPr>
          <w:rFonts w:ascii="Garamond" w:hAnsi="Garamond" w:cs="Times New Roman"/>
        </w:rPr>
        <w:t>Vedoucí kontrolní skupiny zajistí seznámení každé kontrolované osoby s kontrolním zjištěním, které se jí přímo dotýká. Seznamované osobě je současně předán stejnopis výsledného kontrolního materiálu. Seznámené osoby potvrzují tuto skutečnost podpisem na originálu materiálu, odmítnou-li podepsat, zaznamená se tato skutečnost i s uvedením důvodu na originále. Právem kontrolované osoby je podat písemné a zdůvodněné námitky vedoucímu kontrolní skupiny popř. řediteli školy ve lhůtě 5 dnů ode dne seznámení s výsledky kontroly.</w:t>
      </w:r>
    </w:p>
    <w:p w14:paraId="103E2021" w14:textId="77777777" w:rsidR="002755D8" w:rsidRPr="002755D8" w:rsidRDefault="002755D8" w:rsidP="002755D8">
      <w:pPr>
        <w:jc w:val="both"/>
        <w:rPr>
          <w:rFonts w:cs="Times New Roman"/>
          <w:b/>
        </w:rPr>
      </w:pPr>
      <w:r w:rsidRPr="002755D8">
        <w:rPr>
          <w:rFonts w:cs="Times New Roman"/>
          <w:b/>
        </w:rPr>
        <w:t xml:space="preserve">7. </w:t>
      </w:r>
      <w:r w:rsidRPr="002755D8">
        <w:rPr>
          <w:rFonts w:cs="Times New Roman"/>
          <w:b/>
        </w:rPr>
        <w:tab/>
        <w:t>Řízení o námitkách kontrolovaných osob</w:t>
      </w:r>
    </w:p>
    <w:p w14:paraId="3A633A27" w14:textId="77777777" w:rsidR="002755D8" w:rsidRPr="002755D8" w:rsidRDefault="002755D8" w:rsidP="002755D8">
      <w:pPr>
        <w:pStyle w:val="Odstavecseseznamem"/>
        <w:jc w:val="both"/>
        <w:rPr>
          <w:rFonts w:ascii="Garamond" w:hAnsi="Garamond" w:cs="Times New Roman"/>
        </w:rPr>
      </w:pPr>
      <w:r w:rsidRPr="002755D8">
        <w:rPr>
          <w:rFonts w:ascii="Garamond" w:hAnsi="Garamond" w:cs="Times New Roman"/>
        </w:rPr>
        <w:t>O námitkách rozhoduje zaměstnanec provádějící kontrolu. Pokud nebylo námitkám vyhověno, může se kontrolovaná osoba ve lhůtě 15 dnů ode dne doručení rozhodnutí o námitkách odvolat řediteli školy.</w:t>
      </w:r>
    </w:p>
    <w:p w14:paraId="0BBAAB6F" w14:textId="77777777" w:rsidR="002755D8" w:rsidRPr="002755D8" w:rsidRDefault="002755D8" w:rsidP="002755D8">
      <w:pPr>
        <w:jc w:val="both"/>
        <w:rPr>
          <w:rFonts w:cs="Times New Roman"/>
          <w:b/>
        </w:rPr>
      </w:pPr>
      <w:r w:rsidRPr="002755D8">
        <w:rPr>
          <w:rFonts w:cs="Times New Roman"/>
          <w:b/>
        </w:rPr>
        <w:t>8.</w:t>
      </w:r>
      <w:r w:rsidRPr="002755D8">
        <w:rPr>
          <w:rFonts w:cs="Times New Roman"/>
          <w:b/>
        </w:rPr>
        <w:tab/>
        <w:t>Opatření k nápravě zjištěných nedostatků</w:t>
      </w:r>
    </w:p>
    <w:p w14:paraId="134F7CD2" w14:textId="77777777" w:rsidR="002755D8" w:rsidRPr="002755D8" w:rsidRDefault="002755D8" w:rsidP="002755D8">
      <w:pPr>
        <w:pStyle w:val="Odstavecseseznamem"/>
        <w:jc w:val="both"/>
        <w:rPr>
          <w:rFonts w:ascii="Garamond" w:hAnsi="Garamond" w:cs="Times New Roman"/>
        </w:rPr>
      </w:pPr>
      <w:r w:rsidRPr="002755D8">
        <w:rPr>
          <w:rFonts w:ascii="Garamond" w:hAnsi="Garamond" w:cs="Times New Roman"/>
        </w:rPr>
        <w:t>Opatření vydává ředitel školy nebo jím pověřený zaměstnanec. Přijatá opatření mají zabezpečit sjednání nápravy a zamezit opakování zjištěných nedostatků.</w:t>
      </w:r>
    </w:p>
    <w:p w14:paraId="6B74404E" w14:textId="77777777" w:rsidR="002755D8" w:rsidRPr="002755D8" w:rsidRDefault="002755D8" w:rsidP="002755D8">
      <w:pPr>
        <w:jc w:val="both"/>
        <w:rPr>
          <w:rFonts w:cs="Times New Roman"/>
        </w:rPr>
      </w:pPr>
      <w:r w:rsidRPr="002755D8">
        <w:rPr>
          <w:rFonts w:cs="Times New Roman"/>
        </w:rPr>
        <w:t xml:space="preserve">Přílohy: Plán následných kontrol </w:t>
      </w:r>
    </w:p>
    <w:p w14:paraId="65D3DD21" w14:textId="1419934F" w:rsidR="002755D8" w:rsidRPr="002755D8" w:rsidRDefault="002755D8" w:rsidP="002755D8">
      <w:pPr>
        <w:jc w:val="both"/>
        <w:rPr>
          <w:rFonts w:cs="Times New Roman"/>
        </w:rPr>
      </w:pPr>
      <w:r w:rsidRPr="002755D8">
        <w:rPr>
          <w:rFonts w:cs="Times New Roman"/>
        </w:rPr>
        <w:t xml:space="preserve">Tyto zásady nabývají účinnosti dne </w:t>
      </w:r>
      <w:r w:rsidR="00AC3468">
        <w:rPr>
          <w:rFonts w:cs="Times New Roman"/>
        </w:rPr>
        <w:t>1. 9. 2021</w:t>
      </w:r>
      <w:r w:rsidRPr="002755D8">
        <w:rPr>
          <w:rFonts w:cs="Times New Roman"/>
        </w:rPr>
        <w:t xml:space="preserve"> a nahrazuje vnitřní kontrolní systém vydaný dne </w:t>
      </w:r>
      <w:r w:rsidR="00AC3468">
        <w:rPr>
          <w:rFonts w:cs="Times New Roman"/>
        </w:rPr>
        <w:t>30. 9. 2020</w:t>
      </w:r>
      <w:r w:rsidRPr="002755D8">
        <w:rPr>
          <w:rFonts w:cs="Times New Roman"/>
        </w:rPr>
        <w:t>.</w:t>
      </w:r>
    </w:p>
    <w:p w14:paraId="0BD7314E" w14:textId="77777777" w:rsidR="002755D8" w:rsidRPr="002755D8" w:rsidRDefault="002755D8" w:rsidP="002755D8">
      <w:pPr>
        <w:jc w:val="both"/>
        <w:rPr>
          <w:rFonts w:cs="Times New Roman"/>
        </w:rPr>
      </w:pPr>
    </w:p>
    <w:p w14:paraId="598B298B" w14:textId="3CC16BC5" w:rsidR="002755D8" w:rsidRPr="002755D8" w:rsidRDefault="002755D8" w:rsidP="002755D8">
      <w:pPr>
        <w:jc w:val="both"/>
        <w:rPr>
          <w:rFonts w:cs="Times New Roman"/>
        </w:rPr>
      </w:pPr>
      <w:r w:rsidRPr="002755D8">
        <w:rPr>
          <w:rFonts w:cs="Times New Roman"/>
        </w:rPr>
        <w:t xml:space="preserve">V Jablunkově dne: </w:t>
      </w:r>
      <w:r w:rsidR="006C0B83">
        <w:rPr>
          <w:rFonts w:cs="Times New Roman"/>
        </w:rPr>
        <w:t>24. 8. 2021</w:t>
      </w:r>
    </w:p>
    <w:p w14:paraId="2DF15B80" w14:textId="586482BA" w:rsidR="005C2248" w:rsidRPr="002755D8" w:rsidRDefault="00AC3468" w:rsidP="00AC3468">
      <w:pPr>
        <w:pStyle w:val="Zkladntext"/>
      </w:pPr>
      <w:r>
        <w:t>Vypracoval</w:t>
      </w:r>
      <w:r w:rsidR="002755D8" w:rsidRPr="002755D8">
        <w:t>: MgA. Ondřej Bazgier</w:t>
      </w:r>
      <w:r>
        <w:t>, DiS.</w:t>
      </w:r>
      <w:bookmarkStart w:id="0" w:name="_GoBack"/>
      <w:bookmarkEnd w:id="0"/>
    </w:p>
    <w:sectPr w:rsidR="005C2248" w:rsidRPr="002755D8" w:rsidSect="00434241">
      <w:headerReference w:type="even" r:id="rId18"/>
      <w:headerReference w:type="default" r:id="rId19"/>
      <w:headerReference w:type="first" r:id="rId20"/>
      <w:type w:val="continuous"/>
      <w:pgSz w:w="11907" w:h="16839" w:code="9"/>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92EB1" w14:textId="77777777" w:rsidR="002755D8" w:rsidRDefault="002755D8">
      <w:r>
        <w:separator/>
      </w:r>
    </w:p>
  </w:endnote>
  <w:endnote w:type="continuationSeparator" w:id="0">
    <w:p w14:paraId="4A782DB2" w14:textId="77777777" w:rsidR="002755D8" w:rsidRDefault="00275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5A1E" w14:textId="19CCD2E9" w:rsidR="00316DD1" w:rsidRDefault="00316DD1">
    <w:pPr>
      <w:pStyle w:val="Zpat"/>
      <w:jc w:val="right"/>
    </w:pPr>
    <w:r>
      <w:fldChar w:fldCharType="begin"/>
    </w:r>
    <w:r>
      <w:instrText>PAGE   \* MERGEFORMAT</w:instrText>
    </w:r>
    <w:r>
      <w:fldChar w:fldCharType="separate"/>
    </w:r>
    <w:r w:rsidR="006C0B83">
      <w:rPr>
        <w:noProof/>
      </w:rPr>
      <w:t>8</w:t>
    </w:r>
    <w:r>
      <w:fldChar w:fldCharType="end"/>
    </w:r>
  </w:p>
  <w:p w14:paraId="3C30F383" w14:textId="77777777" w:rsidR="005C2248" w:rsidRDefault="005C2248">
    <w:pPr>
      <w:ind w:left="-108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2612A" w14:textId="610D8112" w:rsidR="005C2248" w:rsidRDefault="005C2248">
    <w:pPr>
      <w:framePr w:wrap="none" w:vAnchor="text" w:hAnchor="margin" w:xAlign="center" w:y="1"/>
      <w:rPr>
        <w:rStyle w:val="slostrnky"/>
        <w:szCs w:val="20"/>
      </w:rPr>
    </w:pPr>
    <w:r>
      <w:rPr>
        <w:rStyle w:val="slostrnky"/>
        <w:szCs w:val="20"/>
      </w:rPr>
      <w:fldChar w:fldCharType="begin"/>
    </w:r>
    <w:r>
      <w:rPr>
        <w:rStyle w:val="slostrnky"/>
        <w:szCs w:val="20"/>
      </w:rPr>
      <w:instrText xml:space="preserve">PAGE  </w:instrText>
    </w:r>
    <w:r>
      <w:rPr>
        <w:rStyle w:val="slostrnky"/>
        <w:szCs w:val="20"/>
      </w:rPr>
      <w:fldChar w:fldCharType="separate"/>
    </w:r>
    <w:r w:rsidR="006C0B83">
      <w:rPr>
        <w:rStyle w:val="slostrnky"/>
        <w:noProof/>
        <w:szCs w:val="20"/>
      </w:rPr>
      <w:t>9</w:t>
    </w:r>
    <w:r>
      <w:rPr>
        <w:rStyle w:val="slostrnky"/>
        <w:szCs w:val="20"/>
      </w:rPr>
      <w:fldChar w:fldCharType="end"/>
    </w:r>
  </w:p>
  <w:p w14:paraId="0E5672BC" w14:textId="77777777" w:rsidR="005C2248" w:rsidRDefault="005C2248">
    <w:pPr>
      <w:rPr>
        <w:b/>
        <w:b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9883B" w14:textId="77777777" w:rsidR="00865550" w:rsidRDefault="00865550" w:rsidP="00865550">
    <w:pPr>
      <w:rPr>
        <w:sz w:val="18"/>
      </w:rPr>
    </w:pPr>
    <w:r>
      <w:rPr>
        <w:sz w:val="18"/>
      </w:rPr>
      <w:t>IČO:64120392</w:t>
    </w:r>
    <w:r>
      <w:rPr>
        <w:sz w:val="18"/>
      </w:rPr>
      <w:tab/>
    </w:r>
    <w:r>
      <w:rPr>
        <w:sz w:val="18"/>
      </w:rPr>
      <w:tab/>
    </w:r>
    <w:r>
      <w:rPr>
        <w:sz w:val="18"/>
      </w:rPr>
      <w:tab/>
    </w:r>
    <w:r>
      <w:rPr>
        <w:sz w:val="18"/>
      </w:rPr>
      <w:tab/>
      <w:t>Bankovní spojení:</w:t>
    </w:r>
  </w:p>
  <w:p w14:paraId="68ABFEE5" w14:textId="77777777" w:rsidR="00865550" w:rsidRDefault="00865550" w:rsidP="00865550">
    <w:pPr>
      <w:rPr>
        <w:sz w:val="18"/>
      </w:rPr>
    </w:pPr>
    <w:r>
      <w:rPr>
        <w:sz w:val="18"/>
      </w:rPr>
      <w:t>Bukovecká 479</w:t>
    </w:r>
    <w:r>
      <w:rPr>
        <w:sz w:val="18"/>
      </w:rPr>
      <w:tab/>
    </w:r>
    <w:r>
      <w:rPr>
        <w:sz w:val="18"/>
      </w:rPr>
      <w:tab/>
    </w:r>
    <w:r>
      <w:rPr>
        <w:sz w:val="18"/>
      </w:rPr>
      <w:tab/>
    </w:r>
    <w:r>
      <w:rPr>
        <w:sz w:val="18"/>
      </w:rPr>
      <w:tab/>
      <w:t xml:space="preserve">Komerční banka a.s., pobočka Jablunkov, </w:t>
    </w:r>
  </w:p>
  <w:p w14:paraId="295E91A1" w14:textId="77777777" w:rsidR="00865550" w:rsidRPr="00865550" w:rsidRDefault="00865550" w:rsidP="00865550">
    <w:pPr>
      <w:rPr>
        <w:rFonts w:ascii="Times New Roman" w:hAnsi="Times New Roman" w:cs="Times New Roman"/>
        <w:sz w:val="18"/>
        <w:szCs w:val="20"/>
      </w:rPr>
    </w:pPr>
    <w:r>
      <w:rPr>
        <w:sz w:val="18"/>
      </w:rPr>
      <w:t>Jablunkov 739 91</w:t>
    </w:r>
    <w:r>
      <w:rPr>
        <w:sz w:val="18"/>
      </w:rPr>
      <w:tab/>
    </w:r>
    <w:r>
      <w:rPr>
        <w:sz w:val="18"/>
      </w:rPr>
      <w:tab/>
    </w:r>
    <w:r>
      <w:rPr>
        <w:sz w:val="18"/>
      </w:rPr>
      <w:tab/>
      <w:t xml:space="preserve">č.účtu:193636670257/0100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7299" w14:textId="77777777" w:rsidR="002755D8" w:rsidRDefault="002755D8">
      <w:r>
        <w:separator/>
      </w:r>
    </w:p>
  </w:footnote>
  <w:footnote w:type="continuationSeparator" w:id="0">
    <w:p w14:paraId="7688F335" w14:textId="77777777" w:rsidR="002755D8" w:rsidRDefault="002755D8">
      <w:r>
        <w:separator/>
      </w:r>
    </w:p>
  </w:footnote>
  <w:footnote w:type="continuationNotice" w:id="1">
    <w:p w14:paraId="03EFBA66" w14:textId="77777777" w:rsidR="002755D8" w:rsidRDefault="002755D8">
      <w:pPr>
        <w:rPr>
          <w:i/>
          <w:iCs/>
          <w:sz w:val="18"/>
          <w:szCs w:val="20"/>
        </w:rPr>
      </w:pPr>
      <w:r>
        <w:rPr>
          <w:i/>
          <w:iCs/>
          <w:sz w:val="18"/>
          <w:szCs w:val="20"/>
        </w:rPr>
        <w:t>(poznámka pod čarou – pokračování)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583B8" w14:textId="77777777" w:rsidR="005C2248" w:rsidRDefault="00CB59FB">
    <w:r>
      <w:rPr>
        <w:noProof/>
      </w:rPr>
      <mc:AlternateContent>
        <mc:Choice Requires="wps">
          <w:drawing>
            <wp:anchor distT="0" distB="0" distL="114300" distR="114300" simplePos="0" relativeHeight="251657216" behindDoc="0" locked="1" layoutInCell="0" allowOverlap="1" wp14:anchorId="418C7C88" wp14:editId="45924DEA">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xtLst>
                        <a:ext uri="{91240B29-F687-4F45-9708-019B960494DF}">
                          <a14:hiddenLine xmlns:a14="http://schemas.microsoft.com/office/drawing/2010/main" w="9525">
                            <a:solidFill>
                              <a:srgbClr val="E5E5E5"/>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98C0A"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8240" behindDoc="0" locked="1" layoutInCell="0" allowOverlap="1" wp14:anchorId="18C3E20D" wp14:editId="2DC3D09C">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Lst>
                    </wps:spPr>
                    <wps:txbx>
                      <w:txbxContent>
                        <w:p w14:paraId="61CE8E19" w14:textId="77777777" w:rsidR="005C2248" w:rsidRDefault="005C2248">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14:paraId="4C2E4DCB" w14:textId="77777777" w:rsidR="005C2248" w:rsidRDefault="005C224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3E20D" id="Rectangle 2" o:spid="_x0000_s1026"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" o:allowincell="f" filled="f" stroked="f" strokecolor="white" strokeweight="6pt">
              <v:textbox inset="0,0,0,0">
                <w:txbxContent>
                  <w:p w14:paraId="61CE8E19" w14:textId="77777777" w:rsidR="005C2248" w:rsidRDefault="005C2248">
                    <w:pPr>
                      <w:spacing w:line="130" w:lineRule="exact"/>
                      <w:rPr>
                        <w:sz w:val="40"/>
                        <w:szCs w:val="20"/>
                      </w:rPr>
                    </w:pPr>
                    <w:r>
                      <w:rPr>
                        <w:sz w:val="40"/>
                        <w:szCs w:val="20"/>
                      </w:rP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r>
                      <w:rPr>
                        <w:sz w:val="40"/>
                        <w:szCs w:val="20"/>
                      </w:rPr>
                      <w:br/>
                      <w:t>.</w:t>
                    </w:r>
                  </w:p>
                  <w:p w14:paraId="4C2E4DCB" w14:textId="77777777" w:rsidR="005C2248" w:rsidRDefault="005C2248"/>
                </w:txbxContent>
              </v:textbox>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DBB1A" w14:textId="77777777" w:rsidR="005C2248" w:rsidRDefault="005C2248">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EECE" w14:textId="77777777" w:rsidR="005C2248" w:rsidRDefault="005C2248"/>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2B2C5" w14:textId="77777777" w:rsidR="005C2248" w:rsidRDefault="005C224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DF1C5" w14:textId="77777777" w:rsidR="005C2248" w:rsidRDefault="005C224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DE36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Seznamsodrkami"/>
      <w:lvlText w:val="*"/>
      <w:lvlJc w:val="left"/>
      <w:pPr>
        <w:ind w:left="0" w:firstLine="0"/>
      </w:pPr>
    </w:lvl>
  </w:abstractNum>
  <w:abstractNum w:abstractNumId="2" w15:restartNumberingAfterBreak="0">
    <w:nsid w:val="19201EE5"/>
    <w:multiLevelType w:val="hybridMultilevel"/>
    <w:tmpl w:val="8B303390"/>
    <w:lvl w:ilvl="0" w:tplc="C92C3E40">
      <w:start w:val="1"/>
      <w:numFmt w:val="decimal"/>
      <w:lvlText w:val="%1."/>
      <w:lvlJc w:val="left"/>
      <w:pPr>
        <w:ind w:left="3336" w:hanging="360"/>
      </w:pPr>
      <w:rPr>
        <w:rFonts w:hint="default"/>
      </w:rPr>
    </w:lvl>
    <w:lvl w:ilvl="1" w:tplc="04050019" w:tentative="1">
      <w:start w:val="1"/>
      <w:numFmt w:val="lowerLetter"/>
      <w:lvlText w:val="%2."/>
      <w:lvlJc w:val="left"/>
      <w:pPr>
        <w:ind w:left="4056" w:hanging="360"/>
      </w:pPr>
    </w:lvl>
    <w:lvl w:ilvl="2" w:tplc="0405001B" w:tentative="1">
      <w:start w:val="1"/>
      <w:numFmt w:val="lowerRoman"/>
      <w:lvlText w:val="%3."/>
      <w:lvlJc w:val="right"/>
      <w:pPr>
        <w:ind w:left="4776" w:hanging="180"/>
      </w:pPr>
    </w:lvl>
    <w:lvl w:ilvl="3" w:tplc="0405000F" w:tentative="1">
      <w:start w:val="1"/>
      <w:numFmt w:val="decimal"/>
      <w:lvlText w:val="%4."/>
      <w:lvlJc w:val="left"/>
      <w:pPr>
        <w:ind w:left="5496" w:hanging="360"/>
      </w:pPr>
    </w:lvl>
    <w:lvl w:ilvl="4" w:tplc="04050019" w:tentative="1">
      <w:start w:val="1"/>
      <w:numFmt w:val="lowerLetter"/>
      <w:lvlText w:val="%5."/>
      <w:lvlJc w:val="left"/>
      <w:pPr>
        <w:ind w:left="6216" w:hanging="360"/>
      </w:pPr>
    </w:lvl>
    <w:lvl w:ilvl="5" w:tplc="0405001B" w:tentative="1">
      <w:start w:val="1"/>
      <w:numFmt w:val="lowerRoman"/>
      <w:lvlText w:val="%6."/>
      <w:lvlJc w:val="right"/>
      <w:pPr>
        <w:ind w:left="6936" w:hanging="180"/>
      </w:pPr>
    </w:lvl>
    <w:lvl w:ilvl="6" w:tplc="0405000F" w:tentative="1">
      <w:start w:val="1"/>
      <w:numFmt w:val="decimal"/>
      <w:lvlText w:val="%7."/>
      <w:lvlJc w:val="left"/>
      <w:pPr>
        <w:ind w:left="7656" w:hanging="360"/>
      </w:pPr>
    </w:lvl>
    <w:lvl w:ilvl="7" w:tplc="04050019" w:tentative="1">
      <w:start w:val="1"/>
      <w:numFmt w:val="lowerLetter"/>
      <w:lvlText w:val="%8."/>
      <w:lvlJc w:val="left"/>
      <w:pPr>
        <w:ind w:left="8376" w:hanging="360"/>
      </w:pPr>
    </w:lvl>
    <w:lvl w:ilvl="8" w:tplc="0405001B" w:tentative="1">
      <w:start w:val="1"/>
      <w:numFmt w:val="lowerRoman"/>
      <w:lvlText w:val="%9."/>
      <w:lvlJc w:val="right"/>
      <w:pPr>
        <w:ind w:left="9096" w:hanging="180"/>
      </w:pPr>
    </w:lvl>
  </w:abstractNum>
  <w:abstractNum w:abstractNumId="3" w15:restartNumberingAfterBreak="0">
    <w:nsid w:val="20092CAF"/>
    <w:multiLevelType w:val="hybridMultilevel"/>
    <w:tmpl w:val="E7205E76"/>
    <w:lvl w:ilvl="0" w:tplc="E83CEC32">
      <w:start w:val="1"/>
      <w:numFmt w:val="decimal"/>
      <w:pStyle w:val="slovanseznam1"/>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18D4E82"/>
    <w:multiLevelType w:val="hybridMultilevel"/>
    <w:tmpl w:val="D0666D10"/>
    <w:lvl w:ilvl="0" w:tplc="9790E4B0">
      <w:numFmt w:val="bullet"/>
      <w:lvlText w:val="-"/>
      <w:lvlJc w:val="left"/>
      <w:pPr>
        <w:ind w:left="720" w:hanging="360"/>
      </w:pPr>
      <w:rPr>
        <w:rFonts w:ascii="Times New Roman" w:eastAsiaTheme="minorEastAsia"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53D43311"/>
    <w:multiLevelType w:val="multilevel"/>
    <w:tmpl w:val="B394B59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F9A5221"/>
    <w:multiLevelType w:val="hybridMultilevel"/>
    <w:tmpl w:val="751C145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77A55855"/>
    <w:multiLevelType w:val="hybridMultilevel"/>
    <w:tmpl w:val="2D56C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1"/>
    <w:lvlOverride w:ilvl="0">
      <w:lvl w:ilvl="0">
        <w:numFmt w:val="bullet"/>
        <w:pStyle w:val="Seznamsodrkami"/>
        <w:lvlText w:val=""/>
        <w:legacy w:legacy="1" w:legacySpace="0" w:legacyIndent="360"/>
        <w:lvlJc w:val="left"/>
        <w:pPr>
          <w:ind w:left="0" w:hanging="360"/>
        </w:pPr>
        <w:rPr>
          <w:rFonts w:ascii="Wingdings" w:hAnsi="Wingdings" w:hint="default"/>
          <w:sz w:val="12"/>
        </w:rPr>
      </w:lvl>
    </w:lvlOverride>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7"/>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145"/>
  </w:hdrShapeDefaults>
  <w:footnotePr>
    <w:footnote w:id="-1"/>
    <w:footnote w:id="0"/>
    <w:footnote w:id="1"/>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5D8"/>
    <w:rsid w:val="002755D8"/>
    <w:rsid w:val="002A48AD"/>
    <w:rsid w:val="00316DD1"/>
    <w:rsid w:val="003C2150"/>
    <w:rsid w:val="00434241"/>
    <w:rsid w:val="00480B60"/>
    <w:rsid w:val="00483964"/>
    <w:rsid w:val="005C2248"/>
    <w:rsid w:val="005E21FD"/>
    <w:rsid w:val="006218FD"/>
    <w:rsid w:val="006C0B83"/>
    <w:rsid w:val="00865550"/>
    <w:rsid w:val="008B66BD"/>
    <w:rsid w:val="0094492A"/>
    <w:rsid w:val="00AC3468"/>
    <w:rsid w:val="00B90950"/>
    <w:rsid w:val="00CB59FB"/>
    <w:rsid w:val="00E945C0"/>
    <w:rsid w:val="00F03E34"/>
    <w:rsid w:val="00F47EE5"/>
    <w:rsid w:val="00FD03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DBF903"/>
  <w15:chartTrackingRefBased/>
  <w15:docId w15:val="{578DA376-A70C-4E19-90F1-947C9368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Garamond" w:hAnsi="Garamond" w:cs="Garamond"/>
      <w:sz w:val="22"/>
      <w:szCs w:val="22"/>
    </w:rPr>
  </w:style>
  <w:style w:type="paragraph" w:styleId="Nadpis1">
    <w:name w:val="heading 1"/>
    <w:basedOn w:val="Normln"/>
    <w:next w:val="Zkladntext"/>
    <w:qFormat/>
    <w:rsid w:val="00316DD1"/>
    <w:pPr>
      <w:keepNext/>
      <w:keepLines/>
      <w:pBdr>
        <w:top w:val="single" w:sz="6" w:space="6" w:color="808080"/>
        <w:bottom w:val="single" w:sz="6" w:space="6" w:color="808080"/>
      </w:pBdr>
      <w:spacing w:after="240" w:line="240" w:lineRule="atLeast"/>
      <w:outlineLvl w:val="0"/>
    </w:pPr>
    <w:rPr>
      <w:rFonts w:cs="Times New Roman"/>
      <w:b/>
      <w:color w:val="2F5496"/>
      <w:spacing w:val="20"/>
      <w:kern w:val="16"/>
      <w:sz w:val="28"/>
      <w:szCs w:val="18"/>
    </w:rPr>
  </w:style>
  <w:style w:type="paragraph" w:styleId="Nadpis2">
    <w:name w:val="heading 2"/>
    <w:basedOn w:val="Normln"/>
    <w:next w:val="Zkladntext"/>
    <w:qFormat/>
    <w:rsid w:val="0094492A"/>
    <w:pPr>
      <w:keepNext/>
      <w:keepLines/>
      <w:spacing w:after="180" w:line="240" w:lineRule="atLeast"/>
      <w:outlineLvl w:val="1"/>
    </w:pPr>
    <w:rPr>
      <w:rFonts w:cs="Times New Roman"/>
      <w:b/>
      <w:color w:val="2F5496"/>
      <w:spacing w:val="10"/>
      <w:kern w:val="20"/>
      <w:sz w:val="24"/>
      <w:szCs w:val="18"/>
    </w:rPr>
  </w:style>
  <w:style w:type="paragraph" w:styleId="Nadpis3">
    <w:name w:val="heading 3"/>
    <w:basedOn w:val="Normln"/>
    <w:next w:val="Zkladntext"/>
    <w:qFormat/>
    <w:pPr>
      <w:keepNext/>
      <w:keepLines/>
      <w:spacing w:before="240" w:after="180" w:line="240" w:lineRule="atLeast"/>
      <w:outlineLvl w:val="2"/>
    </w:pPr>
    <w:rPr>
      <w:rFonts w:cs="Times New Roman"/>
      <w:caps/>
      <w:kern w:val="20"/>
      <w:sz w:val="20"/>
      <w:szCs w:val="20"/>
    </w:rPr>
  </w:style>
  <w:style w:type="paragraph" w:styleId="Nadpis4">
    <w:name w:val="heading 4"/>
    <w:basedOn w:val="Normln"/>
    <w:next w:val="Zkladntext"/>
    <w:qFormat/>
    <w:pPr>
      <w:keepNext/>
      <w:keepLines/>
      <w:spacing w:before="240" w:after="240" w:line="240" w:lineRule="atLeast"/>
      <w:ind w:left="360"/>
      <w:outlineLvl w:val="3"/>
    </w:pPr>
    <w:rPr>
      <w:rFonts w:cs="Times New Roman"/>
      <w:i/>
      <w:spacing w:val="5"/>
      <w:kern w:val="20"/>
      <w:sz w:val="24"/>
      <w:szCs w:val="24"/>
    </w:rPr>
  </w:style>
  <w:style w:type="paragraph" w:styleId="Nadpis5">
    <w:name w:val="heading 5"/>
    <w:basedOn w:val="Normln"/>
    <w:next w:val="Zkladntext"/>
    <w:qFormat/>
    <w:pPr>
      <w:keepNext/>
      <w:keepLines/>
      <w:spacing w:line="240" w:lineRule="atLeast"/>
      <w:outlineLvl w:val="4"/>
    </w:pPr>
    <w:rPr>
      <w:rFonts w:cs="Times New Roman"/>
      <w:b/>
      <w:kern w:val="20"/>
    </w:rPr>
  </w:style>
  <w:style w:type="paragraph" w:styleId="Nadpis6">
    <w:name w:val="heading 6"/>
    <w:basedOn w:val="Normln"/>
    <w:next w:val="Zkladntext"/>
    <w:qFormat/>
    <w:pPr>
      <w:keepNext/>
      <w:keepLines/>
      <w:spacing w:line="240" w:lineRule="atLeast"/>
      <w:outlineLvl w:val="5"/>
    </w:pPr>
    <w:rPr>
      <w:rFonts w:cs="Times New Roman"/>
      <w:i/>
      <w:spacing w:val="5"/>
      <w:kern w:val="20"/>
    </w:rPr>
  </w:style>
  <w:style w:type="paragraph" w:styleId="Nadpis7">
    <w:name w:val="heading 7"/>
    <w:basedOn w:val="Normln"/>
    <w:next w:val="Zkladntext"/>
    <w:qFormat/>
    <w:pPr>
      <w:keepNext/>
      <w:keepLines/>
      <w:spacing w:line="240" w:lineRule="atLeast"/>
      <w:outlineLvl w:val="6"/>
    </w:pPr>
    <w:rPr>
      <w:caps/>
      <w:kern w:val="20"/>
      <w:sz w:val="18"/>
      <w:szCs w:val="18"/>
    </w:rPr>
  </w:style>
  <w:style w:type="paragraph" w:styleId="Nadpis8">
    <w:name w:val="heading 8"/>
    <w:basedOn w:val="Normln"/>
    <w:next w:val="Zkladntext"/>
    <w:qFormat/>
    <w:pPr>
      <w:keepNext/>
      <w:keepLines/>
      <w:spacing w:line="240" w:lineRule="atLeast"/>
      <w:ind w:firstLine="360"/>
      <w:outlineLvl w:val="7"/>
    </w:pPr>
    <w:rPr>
      <w:i/>
      <w:spacing w:val="5"/>
      <w:kern w:val="20"/>
    </w:rPr>
  </w:style>
  <w:style w:type="paragraph" w:styleId="Nadpis9">
    <w:name w:val="heading 9"/>
    <w:basedOn w:val="Normln"/>
    <w:next w:val="Zkladntext"/>
    <w:qFormat/>
    <w:pPr>
      <w:keepNext/>
      <w:keepLines/>
      <w:spacing w:line="240" w:lineRule="atLeast"/>
      <w:outlineLvl w:val="8"/>
    </w:pPr>
    <w:rPr>
      <w:spacing w:val="-5"/>
      <w:kern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316DD1"/>
    <w:pPr>
      <w:spacing w:after="240" w:line="240" w:lineRule="atLeast"/>
      <w:ind w:firstLine="360"/>
      <w:jc w:val="both"/>
    </w:pPr>
  </w:style>
  <w:style w:type="paragraph" w:styleId="Rejstk1">
    <w:name w:val="index 1"/>
    <w:basedOn w:val="Normln"/>
    <w:semiHidden/>
    <w:rPr>
      <w:sz w:val="21"/>
      <w:szCs w:val="21"/>
    </w:rPr>
  </w:style>
  <w:style w:type="paragraph" w:styleId="Rejstk2">
    <w:name w:val="index 2"/>
    <w:basedOn w:val="Normln"/>
    <w:semiHidden/>
    <w:pPr>
      <w:ind w:hanging="240"/>
    </w:pPr>
    <w:rPr>
      <w:sz w:val="21"/>
      <w:szCs w:val="21"/>
    </w:rPr>
  </w:style>
  <w:style w:type="paragraph" w:styleId="Rejstk3">
    <w:name w:val="index 3"/>
    <w:basedOn w:val="Normln"/>
    <w:semiHidden/>
    <w:pPr>
      <w:ind w:left="480" w:hanging="240"/>
    </w:pPr>
    <w:rPr>
      <w:sz w:val="21"/>
      <w:szCs w:val="21"/>
    </w:rPr>
  </w:style>
  <w:style w:type="paragraph" w:styleId="Rejstk4">
    <w:name w:val="index 4"/>
    <w:basedOn w:val="Normln"/>
    <w:semiHidden/>
    <w:pPr>
      <w:ind w:left="600" w:hanging="240"/>
    </w:pPr>
    <w:rPr>
      <w:sz w:val="21"/>
      <w:szCs w:val="21"/>
    </w:rPr>
  </w:style>
  <w:style w:type="paragraph" w:styleId="Rejstk5">
    <w:name w:val="index 5"/>
    <w:basedOn w:val="Normln"/>
    <w:semiHidden/>
    <w:pPr>
      <w:ind w:left="840"/>
    </w:pPr>
    <w:rPr>
      <w:sz w:val="21"/>
      <w:szCs w:val="21"/>
    </w:rPr>
  </w:style>
  <w:style w:type="paragraph" w:styleId="Obsah1">
    <w:name w:val="toc 1"/>
    <w:basedOn w:val="Normln"/>
    <w:semiHidden/>
    <w:pPr>
      <w:tabs>
        <w:tab w:val="right" w:leader="dot" w:pos="5040"/>
      </w:tabs>
    </w:pPr>
  </w:style>
  <w:style w:type="paragraph" w:styleId="Obsah2">
    <w:name w:val="toc 2"/>
    <w:basedOn w:val="Normln"/>
    <w:semiHidden/>
    <w:pPr>
      <w:tabs>
        <w:tab w:val="right" w:leader="dot" w:pos="5040"/>
      </w:tabs>
    </w:pPr>
  </w:style>
  <w:style w:type="paragraph" w:styleId="Obsah3">
    <w:name w:val="toc 3"/>
    <w:basedOn w:val="Normln"/>
    <w:semiHidden/>
    <w:pPr>
      <w:tabs>
        <w:tab w:val="right" w:leader="dot" w:pos="5040"/>
      </w:tabs>
    </w:pPr>
    <w:rPr>
      <w:i/>
    </w:rPr>
  </w:style>
  <w:style w:type="paragraph" w:styleId="Obsah4">
    <w:name w:val="toc 4"/>
    <w:basedOn w:val="Normln"/>
    <w:semiHidden/>
    <w:pPr>
      <w:tabs>
        <w:tab w:val="right" w:leader="dot" w:pos="5040"/>
      </w:tabs>
    </w:pPr>
    <w:rPr>
      <w:i/>
    </w:rPr>
  </w:style>
  <w:style w:type="paragraph" w:styleId="Obsah5">
    <w:name w:val="toc 5"/>
    <w:basedOn w:val="Normln"/>
    <w:semiHidden/>
    <w:rPr>
      <w:i/>
    </w:rPr>
  </w:style>
  <w:style w:type="paragraph" w:styleId="Textpoznpodarou">
    <w:name w:val="footnote text"/>
    <w:basedOn w:val="Normln"/>
    <w:semiHidden/>
  </w:style>
  <w:style w:type="paragraph" w:styleId="Textkomente">
    <w:name w:val="annotation text"/>
    <w:basedOn w:val="Normln"/>
    <w:semiHidden/>
  </w:style>
  <w:style w:type="paragraph" w:styleId="Hlavikarejstku">
    <w:name w:val="index heading"/>
    <w:basedOn w:val="Normln"/>
    <w:next w:val="Rejstk1"/>
    <w:semiHidden/>
    <w:pPr>
      <w:spacing w:line="480" w:lineRule="atLeast"/>
    </w:pPr>
    <w:rPr>
      <w:spacing w:val="-5"/>
      <w:sz w:val="28"/>
      <w:szCs w:val="28"/>
    </w:rPr>
  </w:style>
  <w:style w:type="paragraph" w:styleId="Titulek">
    <w:name w:val="caption"/>
    <w:basedOn w:val="Normln"/>
    <w:next w:val="Zkladntext"/>
    <w:qFormat/>
    <w:pPr>
      <w:spacing w:after="240"/>
      <w:contextualSpacing/>
      <w:jc w:val="center"/>
    </w:pPr>
    <w:rPr>
      <w:i/>
    </w:rPr>
  </w:style>
  <w:style w:type="paragraph" w:styleId="Seznamobrzk">
    <w:name w:val="table of figures"/>
    <w:basedOn w:val="Normln"/>
    <w:semiHidden/>
  </w:style>
  <w:style w:type="paragraph" w:styleId="Textvysvtlivek">
    <w:name w:val="endnote text"/>
    <w:basedOn w:val="Normln"/>
    <w:semiHidden/>
  </w:style>
  <w:style w:type="paragraph" w:styleId="Seznamcitac">
    <w:name w:val="table of authorities"/>
    <w:basedOn w:val="Normln"/>
    <w:semiHidden/>
    <w:pPr>
      <w:tabs>
        <w:tab w:val="right" w:leader="dot" w:pos="7560"/>
      </w:tabs>
    </w:pPr>
  </w:style>
  <w:style w:type="paragraph" w:styleId="Textmakra">
    <w:name w:val="macro"/>
    <w:basedOn w:val="Zkladntext"/>
    <w:semiHidden/>
    <w:rPr>
      <w:rFonts w:ascii="Courier New" w:hAnsi="Courier New" w:cs="Courier New"/>
    </w:rPr>
  </w:style>
  <w:style w:type="paragraph" w:styleId="Hlavikaobsahu">
    <w:name w:val="toa heading"/>
    <w:basedOn w:val="Normln"/>
    <w:next w:val="Seznamcitac"/>
    <w:semiHidden/>
    <w:pPr>
      <w:keepNext/>
      <w:spacing w:line="720" w:lineRule="atLeast"/>
    </w:pPr>
    <w:rPr>
      <w:caps/>
      <w:spacing w:val="-10"/>
      <w:kern w:val="28"/>
    </w:rPr>
  </w:style>
  <w:style w:type="paragraph" w:styleId="Seznamsodrkami">
    <w:name w:val="List Bullet"/>
    <w:basedOn w:val="Normln"/>
    <w:pPr>
      <w:numPr>
        <w:numId w:val="3"/>
      </w:numPr>
      <w:spacing w:after="240" w:line="240" w:lineRule="atLeast"/>
      <w:ind w:left="720" w:right="720"/>
      <w:jc w:val="both"/>
    </w:pPr>
  </w:style>
  <w:style w:type="paragraph" w:styleId="Podnadpis">
    <w:name w:val="Subtitle"/>
    <w:basedOn w:val="Nzev"/>
    <w:next w:val="Zkladntext"/>
    <w:qFormat/>
    <w:pPr>
      <w:spacing w:after="420"/>
    </w:pPr>
    <w:rPr>
      <w:spacing w:val="20"/>
      <w:sz w:val="22"/>
      <w:szCs w:val="22"/>
    </w:rPr>
  </w:style>
  <w:style w:type="paragraph" w:styleId="Nzev">
    <w:name w:val="Title"/>
    <w:basedOn w:val="Normln"/>
    <w:next w:val="Podnadpis"/>
    <w:qFormat/>
    <w:pPr>
      <w:keepNext/>
      <w:keepLines/>
      <w:spacing w:before="140"/>
      <w:jc w:val="center"/>
    </w:pPr>
    <w:rPr>
      <w:caps/>
      <w:spacing w:val="60"/>
      <w:kern w:val="20"/>
      <w:sz w:val="44"/>
      <w:szCs w:val="44"/>
    </w:rPr>
  </w:style>
  <w:style w:type="character" w:customStyle="1" w:styleId="BodyTextChar">
    <w:name w:val="Body Text Char"/>
    <w:basedOn w:val="Standardnpsmoodstavce"/>
  </w:style>
  <w:style w:type="character" w:customStyle="1" w:styleId="BlockQuotationChar">
    <w:name w:val="Block Quotation Char"/>
    <w:basedOn w:val="Standardnpsmoodstavce"/>
    <w:link w:val="Citace"/>
  </w:style>
  <w:style w:type="paragraph" w:customStyle="1" w:styleId="Citace">
    <w:name w:val="Citace"/>
    <w:basedOn w:val="Zkladn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lang w:bidi="cs-CZ"/>
    </w:rPr>
  </w:style>
  <w:style w:type="paragraph" w:customStyle="1" w:styleId="Podnadpistitulnstrnky">
    <w:name w:val="Podnadpis titulní stránky"/>
    <w:basedOn w:val="Nadpistitulnstrnky"/>
    <w:next w:val="Zkladntext"/>
    <w:pPr>
      <w:pBdr>
        <w:top w:val="single" w:sz="6" w:space="12" w:color="808080"/>
      </w:pBdr>
      <w:spacing w:after="0" w:line="440" w:lineRule="atLeast"/>
    </w:pPr>
    <w:rPr>
      <w:spacing w:val="30"/>
      <w:sz w:val="36"/>
      <w:szCs w:val="36"/>
    </w:rPr>
  </w:style>
  <w:style w:type="paragraph" w:customStyle="1" w:styleId="Nadpistitulnstrnky">
    <w:name w:val="Nadpis titulní stránky"/>
    <w:basedOn w:val="Normln"/>
    <w:next w:val="Podnadpistitulnstrnky"/>
    <w:pPr>
      <w:keepNext/>
      <w:keepLines/>
      <w:spacing w:after="240" w:line="720" w:lineRule="atLeast"/>
      <w:jc w:val="center"/>
    </w:pPr>
    <w:rPr>
      <w:caps/>
      <w:spacing w:val="65"/>
      <w:kern w:val="20"/>
      <w:sz w:val="64"/>
      <w:szCs w:val="64"/>
      <w:lang w:bidi="cs-CZ"/>
    </w:rPr>
  </w:style>
  <w:style w:type="paragraph" w:customStyle="1" w:styleId="Zhlavsloupc">
    <w:name w:val="Záhlaví sloupců"/>
    <w:basedOn w:val="Normln"/>
    <w:pPr>
      <w:keepNext/>
      <w:spacing w:before="80"/>
      <w:jc w:val="center"/>
    </w:pPr>
    <w:rPr>
      <w:caps/>
      <w:sz w:val="14"/>
      <w:szCs w:val="14"/>
      <w:lang w:bidi="cs-CZ"/>
    </w:rPr>
  </w:style>
  <w:style w:type="paragraph" w:customStyle="1" w:styleId="Nzevspolenosti">
    <w:name w:val="Název společnosti"/>
    <w:basedOn w:val="Zkladntext"/>
    <w:pPr>
      <w:keepLines/>
      <w:framePr w:w="8640" w:h="1440" w:wrap="notBeside" w:vAnchor="page" w:hAnchor="margin" w:xAlign="center" w:y="889"/>
      <w:spacing w:after="40"/>
      <w:ind w:firstLine="0"/>
      <w:jc w:val="center"/>
    </w:pPr>
    <w:rPr>
      <w:caps/>
      <w:spacing w:val="75"/>
      <w:kern w:val="18"/>
      <w:lang w:bidi="cs-CZ"/>
    </w:rPr>
  </w:style>
  <w:style w:type="paragraph" w:customStyle="1" w:styleId="Popiskydk">
    <w:name w:val="Popisky řádků"/>
    <w:basedOn w:val="Normln"/>
    <w:pPr>
      <w:keepNext/>
      <w:spacing w:before="40"/>
    </w:pPr>
    <w:rPr>
      <w:sz w:val="18"/>
      <w:szCs w:val="18"/>
      <w:lang w:bidi="cs-CZ"/>
    </w:rPr>
  </w:style>
  <w:style w:type="paragraph" w:customStyle="1" w:styleId="Procenta">
    <w:name w:val="Procenta"/>
    <w:basedOn w:val="Normln"/>
    <w:pPr>
      <w:spacing w:before="40"/>
      <w:jc w:val="center"/>
    </w:pPr>
    <w:rPr>
      <w:sz w:val="18"/>
      <w:szCs w:val="18"/>
      <w:lang w:bidi="cs-CZ"/>
    </w:rPr>
  </w:style>
  <w:style w:type="character" w:customStyle="1" w:styleId="NumberedListChar">
    <w:name w:val="Numbered List Char"/>
    <w:basedOn w:val="Standardnpsmoodstavce"/>
    <w:link w:val="slovanseznam1"/>
  </w:style>
  <w:style w:type="paragraph" w:customStyle="1" w:styleId="slovanseznam1">
    <w:name w:val="Číslovaný seznam1"/>
    <w:basedOn w:val="Normln"/>
    <w:link w:val="NumberedListChar"/>
    <w:pPr>
      <w:numPr>
        <w:numId w:val="5"/>
      </w:numPr>
      <w:spacing w:after="240" w:line="312" w:lineRule="auto"/>
      <w:contextualSpacing/>
    </w:pPr>
    <w:rPr>
      <w:lang w:bidi="cs-CZ"/>
    </w:rPr>
  </w:style>
  <w:style w:type="character" w:customStyle="1" w:styleId="NumberedListBoldChar">
    <w:name w:val="Numbered List Bold Char"/>
    <w:basedOn w:val="Standardnpsmoodstavce"/>
    <w:link w:val="slovanseznamtun"/>
  </w:style>
  <w:style w:type="paragraph" w:customStyle="1" w:styleId="slovanseznamtun">
    <w:name w:val="Číslovaný seznam – tučný"/>
    <w:basedOn w:val="slovanseznam1"/>
    <w:link w:val="NumberedListBoldChar"/>
    <w:rPr>
      <w:b/>
      <w:bCs/>
    </w:rPr>
  </w:style>
  <w:style w:type="paragraph" w:customStyle="1" w:styleId="dkovn">
    <w:name w:val="Řádkování"/>
    <w:basedOn w:val="Normln"/>
    <w:rPr>
      <w:rFonts w:ascii="Verdana" w:hAnsi="Verdana" w:cs="Verdana"/>
      <w:sz w:val="12"/>
      <w:szCs w:val="12"/>
      <w:lang w:bidi="cs-CZ"/>
    </w:rPr>
  </w:style>
  <w:style w:type="character" w:styleId="Znakapoznpodarou">
    <w:name w:val="footnote reference"/>
    <w:semiHidden/>
    <w:rPr>
      <w:vertAlign w:val="superscript"/>
    </w:rPr>
  </w:style>
  <w:style w:type="character" w:styleId="Odkaznakoment">
    <w:name w:val="annotation reference"/>
    <w:semiHidden/>
    <w:rPr>
      <w:sz w:val="16"/>
    </w:rPr>
  </w:style>
  <w:style w:type="character" w:styleId="slostrnky">
    <w:name w:val="page number"/>
    <w:rPr>
      <w:sz w:val="24"/>
    </w:rPr>
  </w:style>
  <w:style w:type="character" w:styleId="Odkaznavysvtlivky">
    <w:name w:val="endnote reference"/>
    <w:semiHidden/>
    <w:rPr>
      <w:vertAlign w:val="superscript"/>
    </w:rPr>
  </w:style>
  <w:style w:type="character" w:customStyle="1" w:styleId="ZkladntextChar">
    <w:name w:val="Základní text Char"/>
    <w:link w:val="Zkladntext"/>
    <w:locked/>
    <w:rsid w:val="00316DD1"/>
    <w:rPr>
      <w:rFonts w:ascii="Garamond" w:hAnsi="Garamond" w:cs="Garamond"/>
      <w:sz w:val="22"/>
      <w:szCs w:val="22"/>
    </w:rPr>
  </w:style>
  <w:style w:type="paragraph" w:customStyle="1" w:styleId="BlockQuotation">
    <w:name w:val="Block Quotation"/>
    <w:basedOn w:val="Normln"/>
    <w:link w:val="Znakcitace"/>
  </w:style>
  <w:style w:type="character" w:customStyle="1" w:styleId="Znakcitace">
    <w:name w:val="Znak citace"/>
    <w:link w:val="BlockQuotation"/>
    <w:locked/>
    <w:rPr>
      <w:rFonts w:ascii="Garamond" w:hAnsi="Garamond" w:hint="default"/>
      <w:i/>
      <w:iCs w:val="0"/>
      <w:sz w:val="22"/>
      <w:lang w:val="cs-CZ" w:eastAsia="cs-CZ" w:bidi="cs-CZ"/>
    </w:rPr>
  </w:style>
  <w:style w:type="character" w:customStyle="1" w:styleId="Hlavnzvraznn">
    <w:name w:val="Hlavní zvýraznění"/>
    <w:rPr>
      <w:caps/>
      <w:sz w:val="18"/>
      <w:lang w:val="cs-CZ" w:eastAsia="cs-CZ" w:bidi="cs-CZ"/>
    </w:rPr>
  </w:style>
  <w:style w:type="paragraph" w:customStyle="1" w:styleId="NumberedList">
    <w:name w:val="Numbered List"/>
    <w:basedOn w:val="Normln"/>
    <w:link w:val="Znakslovanhoseznamu"/>
  </w:style>
  <w:style w:type="character" w:customStyle="1" w:styleId="Znakslovanhoseznamu">
    <w:name w:val="Znak číslovaného seznamu"/>
    <w:link w:val="NumberedList"/>
    <w:locked/>
    <w:rPr>
      <w:rFonts w:ascii="Garamond" w:hAnsi="Garamond" w:hint="default"/>
      <w:sz w:val="22"/>
      <w:lang w:val="cs-CZ" w:eastAsia="cs-CZ" w:bidi="cs-CZ"/>
    </w:rPr>
  </w:style>
  <w:style w:type="paragraph" w:customStyle="1" w:styleId="NumberedListBold">
    <w:name w:val="Numbered List Bold"/>
    <w:basedOn w:val="Normln"/>
    <w:link w:val="Znakslovanhoseznamutun"/>
  </w:style>
  <w:style w:type="character" w:customStyle="1" w:styleId="Znakslovanhoseznamutun">
    <w:name w:val="Znak číslovaného seznamu – tučný"/>
    <w:link w:val="NumberedListBold"/>
    <w:locked/>
    <w:rPr>
      <w:rFonts w:ascii="Garamond" w:hAnsi="Garamond" w:hint="default"/>
      <w:b/>
      <w:bCs/>
      <w:sz w:val="22"/>
      <w:lang w:val="cs-CZ" w:eastAsia="cs-CZ" w:bidi="cs-CZ"/>
    </w:rPr>
  </w:style>
  <w:style w:type="table" w:customStyle="1" w:styleId="Normlntabulka1">
    <w:name w:val="Normální tabulka1"/>
    <w:semiHidden/>
    <w:tblPr>
      <w:tblCellMar>
        <w:top w:w="0" w:type="dxa"/>
        <w:left w:w="108" w:type="dxa"/>
        <w:bottom w:w="0" w:type="dxa"/>
        <w:right w:w="108" w:type="dxa"/>
      </w:tblCellMar>
    </w:tblPr>
  </w:style>
  <w:style w:type="paragraph" w:styleId="Zhlav">
    <w:name w:val="header"/>
    <w:basedOn w:val="Normln"/>
    <w:pPr>
      <w:tabs>
        <w:tab w:val="center" w:pos="4320"/>
        <w:tab w:val="right" w:pos="8640"/>
      </w:tabs>
    </w:pPr>
  </w:style>
  <w:style w:type="paragraph" w:styleId="Zpat">
    <w:name w:val="footer"/>
    <w:basedOn w:val="Normln"/>
    <w:link w:val="ZpatChar"/>
    <w:uiPriority w:val="99"/>
    <w:pPr>
      <w:tabs>
        <w:tab w:val="center" w:pos="4320"/>
        <w:tab w:val="right" w:pos="8640"/>
      </w:tabs>
    </w:pPr>
  </w:style>
  <w:style w:type="character" w:customStyle="1" w:styleId="ZpatChar">
    <w:name w:val="Zápatí Char"/>
    <w:link w:val="Zpat"/>
    <w:uiPriority w:val="99"/>
    <w:rsid w:val="00316DD1"/>
    <w:rPr>
      <w:rFonts w:ascii="Garamond" w:hAnsi="Garamond" w:cs="Garamond"/>
      <w:sz w:val="22"/>
      <w:szCs w:val="22"/>
    </w:rPr>
  </w:style>
  <w:style w:type="paragraph" w:styleId="Odstavecseseznamem">
    <w:name w:val="List Paragraph"/>
    <w:basedOn w:val="Normln"/>
    <w:uiPriority w:val="34"/>
    <w:qFormat/>
    <w:rsid w:val="002755D8"/>
    <w:pPr>
      <w:spacing w:after="200" w:line="276" w:lineRule="auto"/>
      <w:ind w:left="720"/>
      <w:contextualSpacing/>
    </w:pPr>
    <w:rPr>
      <w:rFonts w:asciiTheme="minorHAnsi" w:eastAsiaTheme="minorEastAsia" w:hAnsiTheme="minorHAnsi" w:cstheme="minorBidi"/>
    </w:rPr>
  </w:style>
  <w:style w:type="table" w:styleId="Mkatabulky">
    <w:name w:val="Table Grid"/>
    <w:basedOn w:val="Normlntabulka"/>
    <w:uiPriority w:val="59"/>
    <w:rsid w:val="002755D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mezer">
    <w:name w:val="No Spacing"/>
    <w:uiPriority w:val="1"/>
    <w:qFormat/>
    <w:rsid w:val="002755D8"/>
    <w:rPr>
      <w:rFonts w:asciiTheme="minorHAnsi" w:eastAsiaTheme="minorEastAsia" w:hAnsiTheme="minorHAnsi" w:cstheme="minorBidi"/>
      <w:sz w:val="22"/>
      <w:szCs w:val="22"/>
    </w:rPr>
  </w:style>
  <w:style w:type="paragraph" w:styleId="Textbubliny">
    <w:name w:val="Balloon Text"/>
    <w:basedOn w:val="Normln"/>
    <w:link w:val="TextbublinyChar"/>
    <w:rsid w:val="00AC3468"/>
    <w:rPr>
      <w:rFonts w:ascii="Segoe UI" w:hAnsi="Segoe UI" w:cs="Segoe UI"/>
      <w:sz w:val="18"/>
      <w:szCs w:val="18"/>
    </w:rPr>
  </w:style>
  <w:style w:type="character" w:customStyle="1" w:styleId="TextbublinyChar">
    <w:name w:val="Text bubliny Char"/>
    <w:basedOn w:val="Standardnpsmoodstavce"/>
    <w:link w:val="Textbubliny"/>
    <w:rsid w:val="00AC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8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SJ-NTB03\Documents\Vlastn&#237;%20&#353;ablony%20Office\&#353;ablona%20zu&#353;%20Jablunkov.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2D3F2FDAD17D547A7AB41526F447D19" ma:contentTypeVersion="13" ma:contentTypeDescription="Vytvoří nový dokument" ma:contentTypeScope="" ma:versionID="7e353d9c07c1548e14cda10ca13e4859">
  <xsd:schema xmlns:xsd="http://www.w3.org/2001/XMLSchema" xmlns:xs="http://www.w3.org/2001/XMLSchema" xmlns:p="http://schemas.microsoft.com/office/2006/metadata/properties" xmlns:ns3="d3b295e9-91b7-4a82-be24-d70a17a59832" xmlns:ns4="e86f8cae-1cf0-459c-844a-9728d6a18653" targetNamespace="http://schemas.microsoft.com/office/2006/metadata/properties" ma:root="true" ma:fieldsID="995259dbcd4e3c05fb063f2dd8a4dab1" ns3:_="" ns4:_="">
    <xsd:import namespace="d3b295e9-91b7-4a82-be24-d70a17a59832"/>
    <xsd:import namespace="e86f8cae-1cf0-459c-844a-9728d6a186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295e9-91b7-4a82-be24-d70a17a59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f8cae-1cf0-459c-844a-9728d6a18653"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A0149-F3A5-4104-BF2B-D2E1F9E4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295e9-91b7-4a82-be24-d70a17a59832"/>
    <ds:schemaRef ds:uri="e86f8cae-1cf0-459c-844a-9728d6a18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18EE2-9A6E-40E4-9E3A-94A21EF2D187}">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e86f8cae-1cf0-459c-844a-9728d6a18653"/>
    <ds:schemaRef ds:uri="d3b295e9-91b7-4a82-be24-d70a17a59832"/>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56F69CF-9385-4986-A8B8-CFDB683EDE22}">
  <ds:schemaRefs>
    <ds:schemaRef ds:uri="http://schemas.microsoft.com/sharepoint/v3/contenttype/forms"/>
  </ds:schemaRefs>
</ds:datastoreItem>
</file>

<file path=customXml/itemProps4.xml><?xml version="1.0" encoding="utf-8"?>
<ds:datastoreItem xmlns:ds="http://schemas.openxmlformats.org/officeDocument/2006/customXml" ds:itemID="{E19CD24F-B4DC-4C2B-A685-7EC7C512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zuš Jablunkov</Template>
  <TotalTime>1</TotalTime>
  <Pages>9</Pages>
  <Words>3120</Words>
  <Characters>18408</Characters>
  <Application>Microsoft Office Word</Application>
  <DocSecurity>0</DocSecurity>
  <Lines>153</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ZUSJ-NTB03</dc:creator>
  <cp:keywords/>
  <dc:description/>
  <cp:lastModifiedBy>Ondřej Bazgier</cp:lastModifiedBy>
  <cp:revision>3</cp:revision>
  <cp:lastPrinted>2021-09-15T10:32:00Z</cp:lastPrinted>
  <dcterms:created xsi:type="dcterms:W3CDTF">2021-09-15T09:58:00Z</dcterms:created>
  <dcterms:modified xsi:type="dcterms:W3CDTF">2021-09-15T10:33:00Z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TC010178171029</vt:lpwstr>
  </property>
  <property fmtid="{D5CDD505-2E9C-101B-9397-08002B2CF9AE}" pid="3" name="ContentTypeId">
    <vt:lpwstr>0x010100C2D3F2FDAD17D547A7AB41526F447D19</vt:lpwstr>
  </property>
</Properties>
</file>