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2B22" w14:textId="77777777" w:rsidR="00725CF1" w:rsidRDefault="00725CF1">
      <w:pPr>
        <w:pStyle w:val="Nadpis1"/>
        <w:ind w:left="1440" w:firstLine="720"/>
        <w:jc w:val="left"/>
      </w:pPr>
    </w:p>
    <w:p w14:paraId="60708606" w14:textId="77777777" w:rsidR="00765A7F" w:rsidRPr="00765A7F" w:rsidRDefault="00765A7F" w:rsidP="00765A7F"/>
    <w:p w14:paraId="57D289BE" w14:textId="59886DBE" w:rsidR="00483707" w:rsidRPr="00AA00EC" w:rsidRDefault="00725CF1" w:rsidP="00311372">
      <w:pPr>
        <w:pStyle w:val="Nadpis1"/>
        <w:ind w:left="1440" w:hanging="1440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695511">
        <w:rPr>
          <w:rFonts w:ascii="Times New Roman" w:hAnsi="Times New Roman"/>
          <w:sz w:val="36"/>
          <w:szCs w:val="36"/>
        </w:rPr>
        <w:t>duben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3D66C6">
        <w:rPr>
          <w:rFonts w:ascii="Times New Roman" w:hAnsi="Times New Roman"/>
          <w:sz w:val="36"/>
          <w:szCs w:val="36"/>
        </w:rPr>
        <w:t>2</w:t>
      </w:r>
      <w:r w:rsidR="00510877">
        <w:rPr>
          <w:rFonts w:ascii="Times New Roman" w:hAnsi="Times New Roman"/>
          <w:sz w:val="36"/>
          <w:szCs w:val="36"/>
        </w:rPr>
        <w:t>1</w:t>
      </w:r>
    </w:p>
    <w:p w14:paraId="42FB17A3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35C6AB59" w14:textId="272B9B29" w:rsidR="009D0C10" w:rsidRDefault="00483707">
      <w:pPr>
        <w:rPr>
          <w:snapToGrid w:val="0"/>
          <w:sz w:val="24"/>
        </w:rPr>
      </w:pPr>
      <w:proofErr w:type="gramStart"/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</w:r>
      <w:proofErr w:type="gramEnd"/>
      <w:r w:rsidRPr="00AA00EC">
        <w:rPr>
          <w:b/>
          <w:bCs/>
          <w:snapToGrid w:val="0"/>
          <w:sz w:val="24"/>
        </w:rPr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proofErr w:type="spellStart"/>
      <w:r w:rsidRPr="00AA00EC">
        <w:rPr>
          <w:b/>
          <w:bCs/>
          <w:snapToGrid w:val="0"/>
          <w:sz w:val="24"/>
        </w:rPr>
        <w:t>zodp</w:t>
      </w:r>
      <w:proofErr w:type="spellEnd"/>
      <w:r w:rsidRPr="00AA00EC">
        <w:rPr>
          <w:b/>
          <w:bCs/>
          <w:snapToGrid w:val="0"/>
          <w:sz w:val="24"/>
        </w:rPr>
        <w:t xml:space="preserve">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1C765849" w14:textId="49C039E8" w:rsidR="003C259A" w:rsidRDefault="00695511" w:rsidP="003D7368">
      <w:pPr>
        <w:ind w:left="1440" w:hanging="1440"/>
        <w:rPr>
          <w:snapToGrid w:val="0"/>
          <w:sz w:val="24"/>
        </w:rPr>
      </w:pPr>
      <w:r w:rsidRPr="00695511">
        <w:rPr>
          <w:snapToGrid w:val="0"/>
          <w:sz w:val="24"/>
        </w:rPr>
        <w:t>8</w:t>
      </w:r>
      <w:r w:rsidRPr="00695511">
        <w:rPr>
          <w:snapToGrid w:val="0"/>
          <w:sz w:val="24"/>
        </w:rPr>
        <w:tab/>
        <w:t>Mimořádná pedagogická rada – otevření ZUŠ / testování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6E7A5AAF" w14:textId="18E1252C" w:rsidR="00695511" w:rsidRDefault="00695511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12</w:t>
      </w:r>
      <w:r>
        <w:rPr>
          <w:snapToGrid w:val="0"/>
          <w:sz w:val="24"/>
        </w:rPr>
        <w:tab/>
        <w:t>Otevření ZUŠ Jablunkov – poučit děti o BOZ zapsat do TK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učitelé</w:t>
      </w:r>
      <w:bookmarkStart w:id="0" w:name="_GoBack"/>
      <w:bookmarkEnd w:id="0"/>
    </w:p>
    <w:p w14:paraId="3DB8CED6" w14:textId="5B8EE485" w:rsidR="00695511" w:rsidRDefault="00695511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12</w:t>
      </w:r>
      <w:r>
        <w:rPr>
          <w:snapToGrid w:val="0"/>
          <w:sz w:val="24"/>
        </w:rPr>
        <w:tab/>
        <w:t>Školení klasifikace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13E1A3F3" w14:textId="50AB77C1" w:rsidR="00695511" w:rsidRDefault="00695511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13</w:t>
      </w:r>
      <w:r>
        <w:rPr>
          <w:snapToGrid w:val="0"/>
          <w:sz w:val="24"/>
        </w:rPr>
        <w:tab/>
        <w:t>Školení klasifikace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5D1E079F" w14:textId="56089B07" w:rsidR="00695511" w:rsidRDefault="00695511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15</w:t>
      </w:r>
      <w:r>
        <w:rPr>
          <w:snapToGrid w:val="0"/>
          <w:sz w:val="24"/>
        </w:rPr>
        <w:tab/>
        <w:t>pedagogická rada v 9:00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všichni</w:t>
      </w:r>
    </w:p>
    <w:p w14:paraId="23303AEE" w14:textId="7B87FBEB" w:rsidR="00695511" w:rsidRDefault="00695511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22</w:t>
      </w:r>
      <w:r>
        <w:rPr>
          <w:snapToGrid w:val="0"/>
          <w:sz w:val="24"/>
        </w:rPr>
        <w:tab/>
        <w:t>porada vedoucích PK – přijímací zkoušky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vedoucí PK</w:t>
      </w:r>
    </w:p>
    <w:p w14:paraId="2AD84E60" w14:textId="77777777" w:rsidR="00695511" w:rsidRPr="00695511" w:rsidRDefault="00695511" w:rsidP="003D7368">
      <w:pPr>
        <w:ind w:left="1440" w:hanging="1440"/>
        <w:rPr>
          <w:snapToGrid w:val="0"/>
          <w:sz w:val="24"/>
        </w:rPr>
      </w:pPr>
    </w:p>
    <w:p w14:paraId="36F964BF" w14:textId="77777777" w:rsidR="003C259A" w:rsidRDefault="003C259A" w:rsidP="003D7368">
      <w:pPr>
        <w:ind w:left="1440" w:hanging="1440"/>
        <w:rPr>
          <w:snapToGrid w:val="0"/>
          <w:sz w:val="24"/>
        </w:rPr>
      </w:pPr>
    </w:p>
    <w:p w14:paraId="79999DA6" w14:textId="77777777" w:rsidR="003D7368" w:rsidRDefault="003D7368" w:rsidP="003D7368">
      <w:pPr>
        <w:ind w:left="1440" w:hanging="1440"/>
        <w:rPr>
          <w:snapToGrid w:val="0"/>
          <w:sz w:val="24"/>
        </w:rPr>
      </w:pPr>
    </w:p>
    <w:p w14:paraId="1541E5D7" w14:textId="0307AEB2" w:rsidR="00F90D62" w:rsidRDefault="003C259A">
      <w:pPr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695511">
        <w:rPr>
          <w:snapToGrid w:val="0"/>
          <w:sz w:val="24"/>
        </w:rPr>
        <w:t>0</w:t>
      </w:r>
      <w:r w:rsidR="00F90D62">
        <w:rPr>
          <w:snapToGrid w:val="0"/>
          <w:sz w:val="24"/>
        </w:rPr>
        <w:tab/>
        <w:t>Zkontrolovat pedagogickou dokumentaci (výkaz žáků, kmenový výkaz, katalogy, třídní knihy atd.)</w:t>
      </w:r>
    </w:p>
    <w:p w14:paraId="5683590B" w14:textId="2F1DB4C1" w:rsidR="008175D5" w:rsidRPr="003D7368" w:rsidRDefault="003C259A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3</w:t>
      </w:r>
      <w:r w:rsidR="00695511">
        <w:rPr>
          <w:snapToGrid w:val="0"/>
          <w:sz w:val="24"/>
        </w:rPr>
        <w:t>0</w:t>
      </w:r>
      <w:r w:rsidR="00F90D62" w:rsidRPr="003D7368">
        <w:rPr>
          <w:snapToGrid w:val="0"/>
          <w:sz w:val="24"/>
        </w:rPr>
        <w:tab/>
      </w:r>
      <w:r w:rsidR="00673A7E" w:rsidRPr="003D7368">
        <w:rPr>
          <w:snapToGrid w:val="0"/>
          <w:sz w:val="24"/>
        </w:rPr>
        <w:t>Odevzdat seznam odučených hodin nad stanovený týdenní rozsah přímé pedagogické činnosti do 13:00 hodin řediteli</w:t>
      </w:r>
    </w:p>
    <w:p w14:paraId="420DACEF" w14:textId="77777777" w:rsidR="003A4202" w:rsidRPr="003D7368" w:rsidRDefault="003A4202" w:rsidP="00C10C18">
      <w:pPr>
        <w:rPr>
          <w:snapToGrid w:val="0"/>
          <w:sz w:val="24"/>
        </w:rPr>
      </w:pPr>
    </w:p>
    <w:p w14:paraId="21B03175" w14:textId="77777777" w:rsidR="008175D5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</w:p>
    <w:p w14:paraId="7F6606CE" w14:textId="77777777" w:rsidR="00FB0BBB" w:rsidRPr="00AF5952" w:rsidRDefault="00FB0BBB" w:rsidP="00C10C18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510877" w:rsidRPr="00713466" w14:paraId="2C3BB7ED" w14:textId="77777777" w:rsidTr="002C01CD">
        <w:tc>
          <w:tcPr>
            <w:tcW w:w="959" w:type="dxa"/>
            <w:shd w:val="clear" w:color="auto" w:fill="auto"/>
          </w:tcPr>
          <w:p w14:paraId="3FB0E4E3" w14:textId="77777777" w:rsidR="00510877" w:rsidRPr="00713466" w:rsidRDefault="00510877" w:rsidP="002C01CD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049AD4A" w14:textId="77777777" w:rsidR="00510877" w:rsidRPr="00713466" w:rsidRDefault="00510877" w:rsidP="002C01CD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258994AD" w14:textId="77777777" w:rsidR="00510877" w:rsidRPr="00713466" w:rsidRDefault="00510877" w:rsidP="002C01CD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2A196B72" w14:textId="77777777" w:rsidR="00510877" w:rsidRPr="00713466" w:rsidRDefault="00510877" w:rsidP="002C01CD">
            <w:r w:rsidRPr="00713466">
              <w:t>podpis</w:t>
            </w:r>
          </w:p>
        </w:tc>
      </w:tr>
      <w:tr w:rsidR="00510877" w:rsidRPr="00713466" w14:paraId="2655CC91" w14:textId="77777777" w:rsidTr="002C01CD">
        <w:tc>
          <w:tcPr>
            <w:tcW w:w="959" w:type="dxa"/>
            <w:shd w:val="clear" w:color="auto" w:fill="auto"/>
          </w:tcPr>
          <w:p w14:paraId="0A0BCBD4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197377F" w14:textId="77777777" w:rsidR="00510877" w:rsidRPr="00713466" w:rsidRDefault="00510877" w:rsidP="002C01CD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2138AE7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168924CF" w14:textId="77777777" w:rsidR="00510877" w:rsidRPr="00713466" w:rsidRDefault="00510877" w:rsidP="002C01CD"/>
        </w:tc>
      </w:tr>
      <w:tr w:rsidR="00510877" w:rsidRPr="00713466" w14:paraId="43F2E3DC" w14:textId="77777777" w:rsidTr="002C01CD">
        <w:tc>
          <w:tcPr>
            <w:tcW w:w="959" w:type="dxa"/>
            <w:shd w:val="clear" w:color="auto" w:fill="auto"/>
          </w:tcPr>
          <w:p w14:paraId="44958AB7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7F75ADF" w14:textId="77777777" w:rsidR="00510877" w:rsidRPr="00713466" w:rsidRDefault="00510877" w:rsidP="002C01CD">
            <w:r w:rsidRPr="00713466">
              <w:t>Jan Drong</w:t>
            </w:r>
          </w:p>
        </w:tc>
        <w:tc>
          <w:tcPr>
            <w:tcW w:w="2694" w:type="dxa"/>
            <w:shd w:val="clear" w:color="auto" w:fill="auto"/>
          </w:tcPr>
          <w:p w14:paraId="2765EAA4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0BE74FF3" w14:textId="77777777" w:rsidR="00510877" w:rsidRPr="00713466" w:rsidRDefault="00510877" w:rsidP="002C01CD"/>
        </w:tc>
      </w:tr>
      <w:tr w:rsidR="00510877" w:rsidRPr="00713466" w14:paraId="187F98D3" w14:textId="77777777" w:rsidTr="002C01CD">
        <w:tc>
          <w:tcPr>
            <w:tcW w:w="959" w:type="dxa"/>
            <w:shd w:val="clear" w:color="auto" w:fill="auto"/>
          </w:tcPr>
          <w:p w14:paraId="581C4CC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0BB6B87" w14:textId="77777777" w:rsidR="00510877" w:rsidRPr="00713466" w:rsidRDefault="00510877" w:rsidP="002C01CD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4118FB1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664EA5B" w14:textId="77777777" w:rsidR="00510877" w:rsidRPr="00713466" w:rsidRDefault="00510877" w:rsidP="002C01CD"/>
        </w:tc>
      </w:tr>
      <w:tr w:rsidR="00510877" w:rsidRPr="00713466" w14:paraId="33C09CEF" w14:textId="77777777" w:rsidTr="002C01CD">
        <w:tc>
          <w:tcPr>
            <w:tcW w:w="959" w:type="dxa"/>
            <w:shd w:val="clear" w:color="auto" w:fill="auto"/>
          </w:tcPr>
          <w:p w14:paraId="7216A28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966FB7F" w14:textId="77777777" w:rsidR="00510877" w:rsidRPr="00713466" w:rsidRDefault="00510877" w:rsidP="002C01CD">
            <w:r w:rsidRPr="00713466"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2ECB3624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44E8D859" w14:textId="77777777" w:rsidR="00510877" w:rsidRPr="00713466" w:rsidRDefault="00510877" w:rsidP="002C01CD"/>
        </w:tc>
      </w:tr>
      <w:tr w:rsidR="00510877" w:rsidRPr="00713466" w14:paraId="3E7E0B89" w14:textId="77777777" w:rsidTr="002C01CD">
        <w:tc>
          <w:tcPr>
            <w:tcW w:w="959" w:type="dxa"/>
            <w:shd w:val="clear" w:color="auto" w:fill="auto"/>
          </w:tcPr>
          <w:p w14:paraId="7F51450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BD307D2" w14:textId="77777777" w:rsidR="00510877" w:rsidRPr="00713466" w:rsidRDefault="00510877" w:rsidP="002C01CD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19DFE61F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D8BFD37" w14:textId="77777777" w:rsidR="00510877" w:rsidRPr="00713466" w:rsidRDefault="00510877" w:rsidP="002C01CD"/>
        </w:tc>
      </w:tr>
      <w:tr w:rsidR="00510877" w:rsidRPr="00713466" w14:paraId="12784F0B" w14:textId="77777777" w:rsidTr="002C01CD">
        <w:tc>
          <w:tcPr>
            <w:tcW w:w="959" w:type="dxa"/>
            <w:shd w:val="clear" w:color="auto" w:fill="auto"/>
          </w:tcPr>
          <w:p w14:paraId="048D5779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D61621F" w14:textId="77777777" w:rsidR="00510877" w:rsidRPr="00713466" w:rsidRDefault="00510877" w:rsidP="002C01CD">
            <w:r>
              <w:t xml:space="preserve">Katarzyna </w:t>
            </w:r>
            <w:proofErr w:type="spellStart"/>
            <w:r>
              <w:t>Kamińská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BFE1CB2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E9FC5E9" w14:textId="77777777" w:rsidR="00510877" w:rsidRPr="00713466" w:rsidRDefault="00510877" w:rsidP="002C01CD"/>
        </w:tc>
      </w:tr>
      <w:tr w:rsidR="00510877" w:rsidRPr="00713466" w14:paraId="1977AEDA" w14:textId="77777777" w:rsidTr="002C01CD">
        <w:tc>
          <w:tcPr>
            <w:tcW w:w="959" w:type="dxa"/>
            <w:shd w:val="clear" w:color="auto" w:fill="auto"/>
          </w:tcPr>
          <w:p w14:paraId="2C7D12D8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548A4A3" w14:textId="77777777" w:rsidR="00510877" w:rsidRPr="00713466" w:rsidRDefault="00510877" w:rsidP="002C01CD">
            <w:r>
              <w:t>Karolína Kawuloková</w:t>
            </w:r>
          </w:p>
        </w:tc>
        <w:tc>
          <w:tcPr>
            <w:tcW w:w="2694" w:type="dxa"/>
            <w:shd w:val="clear" w:color="auto" w:fill="auto"/>
          </w:tcPr>
          <w:p w14:paraId="5EE0D595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26EA332" w14:textId="77777777" w:rsidR="00510877" w:rsidRPr="00713466" w:rsidRDefault="00510877" w:rsidP="002C01CD"/>
        </w:tc>
      </w:tr>
      <w:tr w:rsidR="00510877" w:rsidRPr="00713466" w14:paraId="6383282A" w14:textId="77777777" w:rsidTr="002C01CD">
        <w:tc>
          <w:tcPr>
            <w:tcW w:w="959" w:type="dxa"/>
            <w:shd w:val="clear" w:color="auto" w:fill="auto"/>
          </w:tcPr>
          <w:p w14:paraId="1F7B941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2EC5D30" w14:textId="77777777" w:rsidR="00510877" w:rsidRPr="00713466" w:rsidRDefault="00510877" w:rsidP="002C01CD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20BFF4CC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F1F0155" w14:textId="77777777" w:rsidR="00510877" w:rsidRPr="00713466" w:rsidRDefault="00510877" w:rsidP="002C01CD"/>
        </w:tc>
      </w:tr>
      <w:tr w:rsidR="00510877" w:rsidRPr="00713466" w14:paraId="05E2803B" w14:textId="77777777" w:rsidTr="002C01CD">
        <w:tc>
          <w:tcPr>
            <w:tcW w:w="959" w:type="dxa"/>
            <w:shd w:val="clear" w:color="auto" w:fill="auto"/>
          </w:tcPr>
          <w:p w14:paraId="39A8D110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C692BAE" w14:textId="77777777" w:rsidR="00510877" w:rsidRPr="00713466" w:rsidRDefault="00510877" w:rsidP="002C01CD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09BD7606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4465866B" w14:textId="77777777" w:rsidR="00510877" w:rsidRPr="00713466" w:rsidRDefault="00510877" w:rsidP="002C01CD"/>
        </w:tc>
      </w:tr>
      <w:tr w:rsidR="00510877" w:rsidRPr="00713466" w14:paraId="0C341629" w14:textId="77777777" w:rsidTr="002C01CD">
        <w:tc>
          <w:tcPr>
            <w:tcW w:w="959" w:type="dxa"/>
            <w:shd w:val="clear" w:color="auto" w:fill="auto"/>
          </w:tcPr>
          <w:p w14:paraId="5D5E043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AD589D3" w14:textId="77777777" w:rsidR="00510877" w:rsidRPr="00713466" w:rsidRDefault="00510877" w:rsidP="002C01CD">
            <w:r w:rsidRPr="00713466">
              <w:t>Věra Miklerová</w:t>
            </w:r>
          </w:p>
        </w:tc>
        <w:tc>
          <w:tcPr>
            <w:tcW w:w="2694" w:type="dxa"/>
            <w:shd w:val="clear" w:color="auto" w:fill="auto"/>
          </w:tcPr>
          <w:p w14:paraId="6D15528B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660C981A" w14:textId="77777777" w:rsidR="00510877" w:rsidRPr="00713466" w:rsidRDefault="00510877" w:rsidP="002C01CD"/>
        </w:tc>
      </w:tr>
      <w:tr w:rsidR="00510877" w:rsidRPr="00713466" w14:paraId="74432D0A" w14:textId="77777777" w:rsidTr="002C01CD">
        <w:tc>
          <w:tcPr>
            <w:tcW w:w="959" w:type="dxa"/>
            <w:shd w:val="clear" w:color="auto" w:fill="auto"/>
          </w:tcPr>
          <w:p w14:paraId="4542C7E9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DFC0525" w14:textId="77777777" w:rsidR="00510877" w:rsidRPr="00713466" w:rsidRDefault="00510877" w:rsidP="002C01CD">
            <w:r w:rsidRPr="00713466"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385E2B9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0FBA2C53" w14:textId="77777777" w:rsidR="00510877" w:rsidRPr="00713466" w:rsidRDefault="00510877" w:rsidP="002C01CD"/>
        </w:tc>
      </w:tr>
      <w:tr w:rsidR="00510877" w:rsidRPr="00713466" w14:paraId="4DF59196" w14:textId="77777777" w:rsidTr="002C01CD">
        <w:tc>
          <w:tcPr>
            <w:tcW w:w="959" w:type="dxa"/>
            <w:shd w:val="clear" w:color="auto" w:fill="auto"/>
          </w:tcPr>
          <w:p w14:paraId="5023BE0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3D49CB" w14:textId="77777777" w:rsidR="00510877" w:rsidRPr="00713466" w:rsidRDefault="00510877" w:rsidP="002C01CD">
            <w:r w:rsidRPr="00713466"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784495E8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A37E914" w14:textId="77777777" w:rsidR="00510877" w:rsidRPr="00713466" w:rsidRDefault="00510877" w:rsidP="002C01CD"/>
        </w:tc>
      </w:tr>
      <w:tr w:rsidR="00510877" w:rsidRPr="00713466" w14:paraId="7214530B" w14:textId="77777777" w:rsidTr="002C01CD">
        <w:tc>
          <w:tcPr>
            <w:tcW w:w="959" w:type="dxa"/>
            <w:shd w:val="clear" w:color="auto" w:fill="auto"/>
          </w:tcPr>
          <w:p w14:paraId="60DF01E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659EA84" w14:textId="77777777" w:rsidR="00510877" w:rsidRPr="00713466" w:rsidRDefault="00510877" w:rsidP="002C01CD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2286A8BD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3042BE2" w14:textId="77777777" w:rsidR="00510877" w:rsidRPr="00713466" w:rsidRDefault="00510877" w:rsidP="002C01CD"/>
        </w:tc>
      </w:tr>
      <w:tr w:rsidR="00510877" w:rsidRPr="00713466" w14:paraId="04AA7764" w14:textId="77777777" w:rsidTr="002C01CD">
        <w:tc>
          <w:tcPr>
            <w:tcW w:w="959" w:type="dxa"/>
            <w:shd w:val="clear" w:color="auto" w:fill="auto"/>
          </w:tcPr>
          <w:p w14:paraId="10C2B3F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87E3AEF" w14:textId="77777777" w:rsidR="00510877" w:rsidRDefault="00510877" w:rsidP="002C01CD">
            <w:r>
              <w:t>Lucie Samiec</w:t>
            </w:r>
          </w:p>
        </w:tc>
        <w:tc>
          <w:tcPr>
            <w:tcW w:w="2694" w:type="dxa"/>
            <w:shd w:val="clear" w:color="auto" w:fill="auto"/>
          </w:tcPr>
          <w:p w14:paraId="3DA7AB8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646B550B" w14:textId="77777777" w:rsidR="00510877" w:rsidRPr="00713466" w:rsidRDefault="00510877" w:rsidP="002C01CD"/>
        </w:tc>
      </w:tr>
      <w:tr w:rsidR="00510877" w:rsidRPr="00713466" w14:paraId="15E56DF7" w14:textId="77777777" w:rsidTr="002C01CD">
        <w:tc>
          <w:tcPr>
            <w:tcW w:w="959" w:type="dxa"/>
            <w:shd w:val="clear" w:color="auto" w:fill="auto"/>
          </w:tcPr>
          <w:p w14:paraId="1AB2FC7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F8D13FC" w14:textId="77777777" w:rsidR="00510877" w:rsidRDefault="00510877" w:rsidP="002C01CD">
            <w:r>
              <w:t>Tomáš Samiec</w:t>
            </w:r>
          </w:p>
        </w:tc>
        <w:tc>
          <w:tcPr>
            <w:tcW w:w="2694" w:type="dxa"/>
            <w:shd w:val="clear" w:color="auto" w:fill="auto"/>
          </w:tcPr>
          <w:p w14:paraId="42449CD0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D40B17A" w14:textId="77777777" w:rsidR="00510877" w:rsidRPr="00713466" w:rsidRDefault="00510877" w:rsidP="002C01CD"/>
        </w:tc>
      </w:tr>
      <w:tr w:rsidR="00510877" w:rsidRPr="00713466" w14:paraId="10DFCB76" w14:textId="77777777" w:rsidTr="002C01CD">
        <w:tc>
          <w:tcPr>
            <w:tcW w:w="959" w:type="dxa"/>
            <w:shd w:val="clear" w:color="auto" w:fill="auto"/>
          </w:tcPr>
          <w:p w14:paraId="1DB84BA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23A7AD1" w14:textId="77777777" w:rsidR="00510877" w:rsidRPr="00713466" w:rsidRDefault="00510877" w:rsidP="002C01CD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58866C28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7F01844" w14:textId="77777777" w:rsidR="00510877" w:rsidRPr="00713466" w:rsidRDefault="00510877" w:rsidP="002C01CD"/>
        </w:tc>
      </w:tr>
      <w:tr w:rsidR="00510877" w:rsidRPr="00713466" w14:paraId="7C643D8D" w14:textId="77777777" w:rsidTr="002C01CD">
        <w:tc>
          <w:tcPr>
            <w:tcW w:w="959" w:type="dxa"/>
            <w:shd w:val="clear" w:color="auto" w:fill="auto"/>
          </w:tcPr>
          <w:p w14:paraId="748D30C6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79523FF" w14:textId="77777777" w:rsidR="00510877" w:rsidRPr="00713466" w:rsidRDefault="00510877" w:rsidP="002C01CD">
            <w:r>
              <w:t xml:space="preserve">Daniela </w:t>
            </w:r>
            <w:proofErr w:type="spellStart"/>
            <w:r>
              <w:t>Sławiń</w:t>
            </w:r>
            <w:r w:rsidRPr="00713466">
              <w:t>ska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F92E87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1EC2C17" w14:textId="77777777" w:rsidR="00510877" w:rsidRPr="00713466" w:rsidRDefault="00510877" w:rsidP="002C01CD"/>
        </w:tc>
      </w:tr>
      <w:tr w:rsidR="00510877" w:rsidRPr="00713466" w14:paraId="467A6694" w14:textId="77777777" w:rsidTr="002C01CD">
        <w:tc>
          <w:tcPr>
            <w:tcW w:w="959" w:type="dxa"/>
            <w:shd w:val="clear" w:color="auto" w:fill="auto"/>
          </w:tcPr>
          <w:p w14:paraId="2C9A4A34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61D69A9" w14:textId="77777777" w:rsidR="00510877" w:rsidRPr="00713466" w:rsidRDefault="00510877" w:rsidP="002C01CD">
            <w:r w:rsidRPr="00713466"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216B37C9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947E71F" w14:textId="77777777" w:rsidR="00510877" w:rsidRPr="00713466" w:rsidRDefault="00510877" w:rsidP="002C01CD"/>
        </w:tc>
      </w:tr>
      <w:tr w:rsidR="00510877" w:rsidRPr="00713466" w14:paraId="6F83DE57" w14:textId="77777777" w:rsidTr="002C01CD">
        <w:tc>
          <w:tcPr>
            <w:tcW w:w="959" w:type="dxa"/>
            <w:shd w:val="clear" w:color="auto" w:fill="auto"/>
          </w:tcPr>
          <w:p w14:paraId="60BE1F32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8BF9C6C" w14:textId="77777777" w:rsidR="00510877" w:rsidRPr="00713466" w:rsidRDefault="00510877" w:rsidP="002C01CD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69E0E49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3ADD9A7" w14:textId="77777777" w:rsidR="00510877" w:rsidRPr="00713466" w:rsidRDefault="00510877" w:rsidP="002C01CD"/>
        </w:tc>
      </w:tr>
      <w:tr w:rsidR="00510877" w:rsidRPr="00713466" w14:paraId="58F33691" w14:textId="77777777" w:rsidTr="002C01CD">
        <w:tc>
          <w:tcPr>
            <w:tcW w:w="959" w:type="dxa"/>
            <w:shd w:val="clear" w:color="auto" w:fill="auto"/>
          </w:tcPr>
          <w:p w14:paraId="30F5A76B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B24786E" w14:textId="77777777" w:rsidR="00510877" w:rsidRPr="00713466" w:rsidRDefault="00510877" w:rsidP="002C01CD">
            <w:r w:rsidRPr="00713466"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212CF585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4D3B5D3" w14:textId="77777777" w:rsidR="00510877" w:rsidRPr="00713466" w:rsidRDefault="00510877" w:rsidP="002C01CD"/>
        </w:tc>
      </w:tr>
      <w:tr w:rsidR="00510877" w:rsidRPr="00713466" w14:paraId="5ED0854D" w14:textId="77777777" w:rsidTr="002C01CD">
        <w:tc>
          <w:tcPr>
            <w:tcW w:w="959" w:type="dxa"/>
            <w:shd w:val="clear" w:color="auto" w:fill="auto"/>
          </w:tcPr>
          <w:p w14:paraId="05814D7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C869511" w14:textId="77777777" w:rsidR="00510877" w:rsidRPr="00713466" w:rsidRDefault="00510877" w:rsidP="002C01CD">
            <w:r w:rsidRPr="00713466"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62119327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747212C" w14:textId="77777777" w:rsidR="00510877" w:rsidRPr="00713466" w:rsidRDefault="00510877" w:rsidP="002C01CD"/>
        </w:tc>
      </w:tr>
      <w:tr w:rsidR="00510877" w:rsidRPr="00713466" w14:paraId="75AF266C" w14:textId="77777777" w:rsidTr="002C01CD">
        <w:tc>
          <w:tcPr>
            <w:tcW w:w="959" w:type="dxa"/>
            <w:shd w:val="clear" w:color="auto" w:fill="auto"/>
          </w:tcPr>
          <w:p w14:paraId="0096BF88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23E6EBE" w14:textId="77777777" w:rsidR="00510877" w:rsidRPr="00713466" w:rsidRDefault="00510877" w:rsidP="002C01CD">
            <w:r w:rsidRPr="00713466">
              <w:t>Martina Zońová</w:t>
            </w:r>
          </w:p>
        </w:tc>
        <w:tc>
          <w:tcPr>
            <w:tcW w:w="2694" w:type="dxa"/>
            <w:shd w:val="clear" w:color="auto" w:fill="auto"/>
          </w:tcPr>
          <w:p w14:paraId="202B3A8E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5721C29" w14:textId="77777777" w:rsidR="00510877" w:rsidRPr="00713466" w:rsidRDefault="00510877" w:rsidP="002C01CD"/>
        </w:tc>
      </w:tr>
    </w:tbl>
    <w:p w14:paraId="633D7503" w14:textId="77777777" w:rsidR="008175D5" w:rsidRPr="00887C51" w:rsidRDefault="008175D5" w:rsidP="00C10C18">
      <w:pPr>
        <w:rPr>
          <w:snapToGrid w:val="0"/>
          <w:sz w:val="24"/>
        </w:rPr>
      </w:pPr>
    </w:p>
    <w:p w14:paraId="47BED0DA" w14:textId="77777777" w:rsidR="00C10C18" w:rsidRPr="00887C51" w:rsidRDefault="00C10C18" w:rsidP="00277D2A">
      <w:pPr>
        <w:rPr>
          <w:snapToGrid w:val="0"/>
          <w:sz w:val="24"/>
        </w:rPr>
      </w:pPr>
    </w:p>
    <w:p w14:paraId="7E5F101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FF9147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193692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F35FF6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59393B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995CA9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289BBC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8F6831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410A8A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E221210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C1BC70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0AF41D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7EB1D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D78ACC3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988AF3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653E" w14:textId="77777777" w:rsidR="008040CE" w:rsidRDefault="008040CE">
      <w:r>
        <w:separator/>
      </w:r>
    </w:p>
  </w:endnote>
  <w:endnote w:type="continuationSeparator" w:id="0">
    <w:p w14:paraId="35F7C21B" w14:textId="77777777" w:rsidR="008040CE" w:rsidRDefault="008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5F82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7B16D1EB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 xml:space="preserve">MgA. Ondřej Bazgier, </w:t>
    </w:r>
    <w:proofErr w:type="spellStart"/>
    <w:r w:rsidR="008E15EE">
      <w:rPr>
        <w:rFonts w:ascii="Arial" w:hAnsi="Arial"/>
        <w:snapToGrid w:val="0"/>
        <w:sz w:val="22"/>
      </w:rPr>
      <w:t>DiS</w:t>
    </w:r>
    <w:proofErr w:type="spellEnd"/>
    <w:r w:rsidR="008E15EE">
      <w:rPr>
        <w:rFonts w:ascii="Arial" w:hAnsi="Arial"/>
        <w:snapToGrid w:val="0"/>
        <w:sz w:val="22"/>
      </w:rPr>
      <w:t>.</w:t>
    </w:r>
  </w:p>
  <w:p w14:paraId="3580207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0F69D431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69FE0B4E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8F51" w14:textId="77777777" w:rsidR="008040CE" w:rsidRDefault="008040CE">
      <w:r>
        <w:separator/>
      </w:r>
    </w:p>
  </w:footnote>
  <w:footnote w:type="continuationSeparator" w:id="0">
    <w:p w14:paraId="13FB0A6B" w14:textId="77777777" w:rsidR="008040CE" w:rsidRDefault="008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99"/>
    <w:rsid w:val="0000722F"/>
    <w:rsid w:val="00011722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14D1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4219"/>
    <w:rsid w:val="003745E6"/>
    <w:rsid w:val="00380C80"/>
    <w:rsid w:val="00381C71"/>
    <w:rsid w:val="00382347"/>
    <w:rsid w:val="00382B29"/>
    <w:rsid w:val="00382DF7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C259A"/>
    <w:rsid w:val="003C56E3"/>
    <w:rsid w:val="003C7D23"/>
    <w:rsid w:val="003D1173"/>
    <w:rsid w:val="003D66C6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0877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59E0"/>
    <w:rsid w:val="00625C62"/>
    <w:rsid w:val="00627807"/>
    <w:rsid w:val="006340CA"/>
    <w:rsid w:val="00641488"/>
    <w:rsid w:val="006445AE"/>
    <w:rsid w:val="00645394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5511"/>
    <w:rsid w:val="00696DF4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C0359"/>
    <w:rsid w:val="008C07BB"/>
    <w:rsid w:val="008C73B3"/>
    <w:rsid w:val="008D14CA"/>
    <w:rsid w:val="008D1B3F"/>
    <w:rsid w:val="008D27C7"/>
    <w:rsid w:val="008E15EE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73AB"/>
    <w:rsid w:val="00952CBD"/>
    <w:rsid w:val="009546A9"/>
    <w:rsid w:val="00960F25"/>
    <w:rsid w:val="0096451E"/>
    <w:rsid w:val="00981AE2"/>
    <w:rsid w:val="00997827"/>
    <w:rsid w:val="009A7580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769DD"/>
    <w:rsid w:val="00A76DF2"/>
    <w:rsid w:val="00A81A42"/>
    <w:rsid w:val="00A8340A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D1164"/>
    <w:rsid w:val="00AD48B7"/>
    <w:rsid w:val="00AD620B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191B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646C0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D7AA2"/>
    <w:rsid w:val="00DE35C0"/>
    <w:rsid w:val="00DE4851"/>
    <w:rsid w:val="00DE49CA"/>
    <w:rsid w:val="00DF62EB"/>
    <w:rsid w:val="00E001F5"/>
    <w:rsid w:val="00E10ADA"/>
    <w:rsid w:val="00E1434E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716A"/>
    <w:rsid w:val="00FC715D"/>
    <w:rsid w:val="00FD7C35"/>
    <w:rsid w:val="00FE0EFD"/>
    <w:rsid w:val="00FE7424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6A2A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8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672C52-3330-401D-B74D-2CACE204A30C}">
  <ds:schemaRefs>
    <ds:schemaRef ds:uri="d3b295e9-91b7-4a82-be24-d70a17a59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6f8cae-1cf0-459c-844a-9728d6a1865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AB5ACE-8702-4947-B181-B4BF2AA5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2CE3D-11CB-44DC-874E-A6D3157C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40DAD-EF1B-4C56-A865-912D411C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2</cp:revision>
  <cp:lastPrinted>2021-04-12T11:49:00Z</cp:lastPrinted>
  <dcterms:created xsi:type="dcterms:W3CDTF">2021-04-12T11:52:00Z</dcterms:created>
  <dcterms:modified xsi:type="dcterms:W3CDTF">2021-04-12T11:52:00Z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