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B159" w14:textId="77777777" w:rsidR="00D34DCF" w:rsidRDefault="005530D3" w:rsidP="000336E2">
      <w:pPr>
        <w:jc w:val="center"/>
      </w:pPr>
      <w:r>
        <w:t>Zápis z pedagogické rady</w:t>
      </w:r>
      <w:r w:rsidR="000336E2">
        <w:t xml:space="preserve"> </w:t>
      </w:r>
      <w:r w:rsidR="00E844AD">
        <w:t xml:space="preserve">dne </w:t>
      </w:r>
      <w:proofErr w:type="gramStart"/>
      <w:r>
        <w:t>16</w:t>
      </w:r>
      <w:r w:rsidR="00E844AD">
        <w:t>.</w:t>
      </w:r>
      <w:r w:rsidR="000336E2">
        <w:t>4.2020</w:t>
      </w:r>
      <w:proofErr w:type="gramEnd"/>
    </w:p>
    <w:p w14:paraId="30694533" w14:textId="77777777" w:rsidR="00E844AD" w:rsidRDefault="00E844AD" w:rsidP="00E844AD">
      <w:pPr>
        <w:spacing w:after="0" w:line="240" w:lineRule="auto"/>
        <w:ind w:left="708" w:hanging="708"/>
        <w:rPr>
          <w:rFonts w:cs="Times New Roman"/>
        </w:rPr>
      </w:pPr>
      <w:r w:rsidRPr="00713466">
        <w:rPr>
          <w:rFonts w:cs="Times New Roman"/>
        </w:rPr>
        <w:t xml:space="preserve">Přítomní: </w:t>
      </w:r>
      <w:r>
        <w:rPr>
          <w:rFonts w:cs="Times New Roman"/>
        </w:rPr>
        <w:t>Mg</w:t>
      </w:r>
      <w:r w:rsidRPr="00713466">
        <w:rPr>
          <w:rFonts w:cs="Times New Roman"/>
        </w:rPr>
        <w:t>A. Ondřej Bazgier</w:t>
      </w:r>
      <w:r>
        <w:rPr>
          <w:rFonts w:cs="Times New Roman"/>
        </w:rPr>
        <w:t>,</w:t>
      </w:r>
      <w:r w:rsidRPr="0057045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.,</w:t>
      </w:r>
      <w:r w:rsidRPr="00496023">
        <w:rPr>
          <w:rFonts w:cs="Times New Roman"/>
        </w:rPr>
        <w:t xml:space="preserve"> </w:t>
      </w:r>
      <w:r w:rsidRPr="00713466">
        <w:rPr>
          <w:rFonts w:cs="Times New Roman"/>
        </w:rPr>
        <w:t xml:space="preserve">Jan Drong,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 xml:space="preserve">., </w:t>
      </w:r>
      <w:r>
        <w:rPr>
          <w:rFonts w:cs="Times New Roman"/>
        </w:rPr>
        <w:t xml:space="preserve">Bc. Ivana Funioková,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</w:t>
      </w:r>
      <w:r w:rsidRPr="00713466">
        <w:rPr>
          <w:rFonts w:cs="Times New Roman"/>
        </w:rPr>
        <w:t xml:space="preserve">Marek Kaleta, </w:t>
      </w:r>
      <w:r>
        <w:rPr>
          <w:rFonts w:cs="Times New Roman"/>
        </w:rPr>
        <w:t xml:space="preserve">Marek Kaleta,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 xml:space="preserve">., </w:t>
      </w:r>
      <w:r>
        <w:rPr>
          <w:rFonts w:cs="Times New Roman"/>
        </w:rPr>
        <w:t xml:space="preserve">Kateřina Kawuloková,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Pavla Kufová, </w:t>
      </w:r>
      <w:r w:rsidRPr="00713466">
        <w:rPr>
          <w:rFonts w:cs="Times New Roman"/>
        </w:rPr>
        <w:t>Věra</w:t>
      </w:r>
      <w:r>
        <w:rPr>
          <w:rFonts w:cs="Times New Roman"/>
        </w:rPr>
        <w:t xml:space="preserve"> </w:t>
      </w:r>
      <w:r w:rsidRPr="00713466">
        <w:rPr>
          <w:rFonts w:cs="Times New Roman"/>
        </w:rPr>
        <w:t>Miklerová,</w:t>
      </w:r>
      <w:r>
        <w:rPr>
          <w:rFonts w:cs="Times New Roman"/>
        </w:rPr>
        <w:t xml:space="preserve"> </w:t>
      </w:r>
      <w:r w:rsidRPr="00713466">
        <w:rPr>
          <w:rFonts w:cs="Times New Roman"/>
        </w:rPr>
        <w:t xml:space="preserve">Kristina Mruzková, Irena Ostruszková, Ondřej Pazdera,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</w:t>
      </w:r>
      <w:r w:rsidRPr="00713466">
        <w:rPr>
          <w:rFonts w:cs="Times New Roman"/>
        </w:rPr>
        <w:t xml:space="preserve">Mgr. Kristina Pyszková, </w:t>
      </w:r>
      <w:r>
        <w:rPr>
          <w:rFonts w:cs="Times New Roman"/>
        </w:rPr>
        <w:t xml:space="preserve">Mgr. </w:t>
      </w:r>
      <w:proofErr w:type="spellStart"/>
      <w:r>
        <w:rPr>
          <w:rFonts w:cs="Times New Roman"/>
        </w:rPr>
        <w:t>lucie</w:t>
      </w:r>
      <w:proofErr w:type="spellEnd"/>
      <w:r>
        <w:rPr>
          <w:rFonts w:cs="Times New Roman"/>
        </w:rPr>
        <w:t xml:space="preserve"> Samiec, Jarmila Sikorová, </w:t>
      </w:r>
      <w:r w:rsidRPr="00713466">
        <w:rPr>
          <w:rFonts w:cs="Times New Roman"/>
        </w:rPr>
        <w:t xml:space="preserve">Mgr. Daniela Sławińska, </w:t>
      </w:r>
      <w:r>
        <w:rPr>
          <w:rFonts w:cs="Times New Roman"/>
        </w:rPr>
        <w:t xml:space="preserve">Mgr. Erika Sochacka, Ing. Oldřich Volný, Petr Vondráček,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., Dana Zoń</w:t>
      </w:r>
      <w:r w:rsidRPr="00713466">
        <w:rPr>
          <w:rFonts w:cs="Times New Roman"/>
        </w:rPr>
        <w:t xml:space="preserve">ová, Martina Zońová,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>.</w:t>
      </w:r>
    </w:p>
    <w:p w14:paraId="51909343" w14:textId="77777777" w:rsidR="005530D3" w:rsidRDefault="005530D3" w:rsidP="000336E2"/>
    <w:p w14:paraId="326E5419" w14:textId="77777777" w:rsidR="005530D3" w:rsidRDefault="00E844AD" w:rsidP="005530D3">
      <w:pPr>
        <w:pStyle w:val="Odstavecseseznamem"/>
        <w:numPr>
          <w:ilvl w:val="0"/>
          <w:numId w:val="1"/>
        </w:numPr>
      </w:pPr>
      <w:r>
        <w:t xml:space="preserve">Ředitel </w:t>
      </w:r>
      <w:r w:rsidR="005530D3">
        <w:t>přivít</w:t>
      </w:r>
      <w:r>
        <w:t>al a představil novou</w:t>
      </w:r>
      <w:r w:rsidR="005530D3">
        <w:t xml:space="preserve"> učitelk</w:t>
      </w:r>
      <w:r>
        <w:t>u</w:t>
      </w:r>
      <w:r w:rsidR="005530D3">
        <w:t xml:space="preserve"> výtvarného oboru</w:t>
      </w:r>
      <w:r>
        <w:t xml:space="preserve"> Mgr. Lucii Samiec.</w:t>
      </w:r>
    </w:p>
    <w:p w14:paraId="4D9D05FE" w14:textId="77777777" w:rsidR="005530D3" w:rsidRDefault="00E844AD" w:rsidP="005530D3">
      <w:pPr>
        <w:pStyle w:val="Odstavecseseznamem"/>
        <w:numPr>
          <w:ilvl w:val="0"/>
          <w:numId w:val="1"/>
        </w:numPr>
      </w:pPr>
      <w:r>
        <w:t>V</w:t>
      </w:r>
      <w:r w:rsidR="005530D3">
        <w:t xml:space="preserve">šichni učitelé </w:t>
      </w:r>
      <w:r>
        <w:t xml:space="preserve">nadále </w:t>
      </w:r>
      <w:r w:rsidR="005530D3">
        <w:t xml:space="preserve">pracují </w:t>
      </w:r>
      <w:r w:rsidR="00C55D56">
        <w:t xml:space="preserve">v různých formách </w:t>
      </w:r>
      <w:r w:rsidR="005530D3">
        <w:t>distančně</w:t>
      </w:r>
      <w:r>
        <w:t>.</w:t>
      </w:r>
    </w:p>
    <w:p w14:paraId="1BFBC2FC" w14:textId="77777777" w:rsidR="00E844AD" w:rsidRDefault="00E844AD" w:rsidP="005530D3">
      <w:pPr>
        <w:pStyle w:val="Odstavecseseznamem"/>
        <w:numPr>
          <w:ilvl w:val="0"/>
          <w:numId w:val="1"/>
        </w:numPr>
      </w:pPr>
      <w:r>
        <w:t>U</w:t>
      </w:r>
      <w:r w:rsidR="005530D3">
        <w:t xml:space="preserve">čitelé obdrželi dotazníky </w:t>
      </w:r>
      <w:r>
        <w:t>ohledně  distanční výuky k vyplnění. Odevzdat neprodleně.</w:t>
      </w:r>
    </w:p>
    <w:p w14:paraId="2473EBA1" w14:textId="77777777" w:rsidR="002516DC" w:rsidRPr="00C55D56" w:rsidRDefault="008F69E9" w:rsidP="005666EE">
      <w:pPr>
        <w:pStyle w:val="Odstavecseseznamem"/>
        <w:numPr>
          <w:ilvl w:val="0"/>
          <w:numId w:val="1"/>
        </w:numPr>
      </w:pPr>
      <w:r w:rsidRPr="00C55D56">
        <w:t xml:space="preserve">Pomoc při výběru </w:t>
      </w:r>
      <w:r w:rsidR="00C55D56">
        <w:t>pro</w:t>
      </w:r>
      <w:r w:rsidRPr="00C55D56">
        <w:t xml:space="preserve">pojení </w:t>
      </w:r>
      <w:r w:rsidR="00C55D56">
        <w:t xml:space="preserve">se žáky </w:t>
      </w:r>
      <w:r w:rsidRPr="00C55D56">
        <w:t>je k dispozici u vedoucích předmětových komisí a u vedení školy</w:t>
      </w:r>
      <w:r w:rsidR="00C55D56">
        <w:t>.</w:t>
      </w:r>
    </w:p>
    <w:p w14:paraId="0E234E2B" w14:textId="77777777" w:rsidR="005530D3" w:rsidRDefault="00E844AD" w:rsidP="005530D3">
      <w:pPr>
        <w:pStyle w:val="Odstavecseseznamem"/>
        <w:numPr>
          <w:ilvl w:val="0"/>
          <w:numId w:val="1"/>
        </w:numPr>
      </w:pPr>
      <w:r>
        <w:t xml:space="preserve">Seznámení s </w:t>
      </w:r>
      <w:r w:rsidR="005530D3">
        <w:t>možnost</w:t>
      </w:r>
      <w:r>
        <w:t>í</w:t>
      </w:r>
      <w:r w:rsidR="005530D3">
        <w:t xml:space="preserve"> použ</w:t>
      </w:r>
      <w:r>
        <w:t>ívání</w:t>
      </w:r>
      <w:r w:rsidR="005530D3">
        <w:t xml:space="preserve"> aplikace SYPO</w:t>
      </w:r>
      <w:r w:rsidR="00C55D56">
        <w:t xml:space="preserve">, možnost </w:t>
      </w:r>
      <w:proofErr w:type="spellStart"/>
      <w:r w:rsidR="00C55D56">
        <w:t>webinářů</w:t>
      </w:r>
      <w:proofErr w:type="spellEnd"/>
      <w:r w:rsidR="00C55D56">
        <w:t>.</w:t>
      </w:r>
    </w:p>
    <w:p w14:paraId="7B7A7074" w14:textId="77777777" w:rsidR="000C2DBF" w:rsidRDefault="000C2DBF" w:rsidP="005530D3">
      <w:pPr>
        <w:pStyle w:val="Odstavecseseznamem"/>
        <w:numPr>
          <w:ilvl w:val="0"/>
          <w:numId w:val="1"/>
        </w:numPr>
      </w:pPr>
      <w:r>
        <w:t xml:space="preserve">Schválení nového ŠVP ZUŠ Jablunkov od </w:t>
      </w:r>
      <w:proofErr w:type="gramStart"/>
      <w:r>
        <w:t>1.9.2020</w:t>
      </w:r>
      <w:proofErr w:type="gramEnd"/>
      <w:r>
        <w:t xml:space="preserve"> -&gt; nové předměty hoboj, příčná flétna</w:t>
      </w:r>
    </w:p>
    <w:p w14:paraId="2339121F" w14:textId="77777777" w:rsidR="005530D3" w:rsidRDefault="005530D3" w:rsidP="005530D3">
      <w:pPr>
        <w:pStyle w:val="Odstavecseseznamem"/>
        <w:numPr>
          <w:ilvl w:val="0"/>
          <w:numId w:val="1"/>
        </w:numPr>
      </w:pPr>
      <w:r>
        <w:t>Hodnoc</w:t>
      </w:r>
      <w:r w:rsidR="00E844AD">
        <w:t>ení – čeká se na změnu vyhlášky.</w:t>
      </w:r>
      <w:r>
        <w:t xml:space="preserve"> </w:t>
      </w:r>
      <w:r w:rsidR="00E844AD">
        <w:t>Zatím hodnotit dle uvážení, důležité je poskytnou</w:t>
      </w:r>
      <w:r w:rsidR="00C55D56">
        <w:t>t žákům a rodičům zpětnou vazbu a uchovávat podklady pro hodnocení na vysvědčení.</w:t>
      </w:r>
    </w:p>
    <w:p w14:paraId="5F78EC07" w14:textId="77777777" w:rsidR="005530D3" w:rsidRDefault="005530D3" w:rsidP="005530D3">
      <w:pPr>
        <w:pStyle w:val="Odstavecseseznamem"/>
        <w:numPr>
          <w:ilvl w:val="0"/>
          <w:numId w:val="1"/>
        </w:numPr>
      </w:pPr>
      <w:r>
        <w:t>Stále se snažit o komunikaci se žáky a rodiči</w:t>
      </w:r>
      <w:r w:rsidR="00E844AD">
        <w:t>, kteří nereagují vůbec nebo reagují málo.</w:t>
      </w:r>
    </w:p>
    <w:p w14:paraId="3D03AE4C" w14:textId="77777777" w:rsidR="00BD183B" w:rsidRDefault="00BD183B" w:rsidP="005530D3">
      <w:pPr>
        <w:pStyle w:val="Odstavecseseznamem"/>
        <w:numPr>
          <w:ilvl w:val="0"/>
          <w:numId w:val="1"/>
        </w:numPr>
      </w:pPr>
      <w:r>
        <w:t>Obnovení prezenční výuky</w:t>
      </w:r>
      <w:r w:rsidR="00E844AD">
        <w:t xml:space="preserve"> na základě prohlášení vlády ze dne </w:t>
      </w:r>
      <w:proofErr w:type="gramStart"/>
      <w:r w:rsidR="00E844AD">
        <w:t>14.4</w:t>
      </w:r>
      <w:bookmarkStart w:id="0" w:name="_GoBack"/>
      <w:bookmarkEnd w:id="0"/>
      <w:r w:rsidR="00E844AD">
        <w:t>.2020</w:t>
      </w:r>
      <w:proofErr w:type="gramEnd"/>
      <w:r w:rsidR="00E844AD">
        <w:t>:</w:t>
      </w:r>
    </w:p>
    <w:p w14:paraId="514266B6" w14:textId="77777777" w:rsidR="005530D3" w:rsidRDefault="00C55D56" w:rsidP="00BD183B">
      <w:pPr>
        <w:pStyle w:val="Odstavecseseznamem"/>
        <w:numPr>
          <w:ilvl w:val="1"/>
          <w:numId w:val="1"/>
        </w:numPr>
      </w:pPr>
      <w:proofErr w:type="gramStart"/>
      <w:r>
        <w:t>11.5.2020</w:t>
      </w:r>
      <w:proofErr w:type="gramEnd"/>
      <w:r>
        <w:t xml:space="preserve"> - z</w:t>
      </w:r>
      <w:r w:rsidR="005530D3">
        <w:t>ahájení individuálního vzdělávání s o</w:t>
      </w:r>
      <w:r>
        <w:t>sobní přítomností žáků</w:t>
      </w:r>
      <w:r w:rsidR="005530D3">
        <w:t xml:space="preserve">. </w:t>
      </w:r>
      <w:r w:rsidR="006D71DD">
        <w:t>Ve třídě může  být pouze učitel a 1 žák. Po odchodu žáka učitel vydesinfikuje povrchy, pomůcky a nástroje, jichž se žák dotýkal. V</w:t>
      </w:r>
      <w:r w:rsidR="005530D3">
        <w:t xml:space="preserve"> případě skupinové výuky 2 žáků </w:t>
      </w:r>
      <w:r w:rsidR="006D71DD">
        <w:t xml:space="preserve">bude hodina rozdělena </w:t>
      </w:r>
      <w:r w:rsidR="005530D3">
        <w:t>2 části</w:t>
      </w:r>
      <w:r w:rsidR="006D71DD">
        <w:t>, každý žák bude ve třídě samostatně.</w:t>
      </w:r>
    </w:p>
    <w:p w14:paraId="7B6B2A6E" w14:textId="77777777" w:rsidR="006349DC" w:rsidRDefault="006349DC" w:rsidP="00BD183B">
      <w:pPr>
        <w:pStyle w:val="Odstavecseseznamem"/>
        <w:numPr>
          <w:ilvl w:val="1"/>
          <w:numId w:val="1"/>
        </w:numPr>
      </w:pPr>
      <w:r>
        <w:t>Výuka bude probíhat podle RH, v případě, že část žáků bude vyučována distančně, je třeba RH podle situace přizpůsobit.</w:t>
      </w:r>
    </w:p>
    <w:p w14:paraId="5947C7C1" w14:textId="77777777" w:rsidR="006D71DD" w:rsidRDefault="006D71DD" w:rsidP="00BD183B">
      <w:pPr>
        <w:pStyle w:val="Odstavecseseznamem"/>
        <w:numPr>
          <w:ilvl w:val="1"/>
          <w:numId w:val="1"/>
        </w:numPr>
      </w:pPr>
      <w:r>
        <w:t xml:space="preserve">Od </w:t>
      </w:r>
      <w:proofErr w:type="gramStart"/>
      <w:r>
        <w:t>25.5. může</w:t>
      </w:r>
      <w:proofErr w:type="gramEnd"/>
      <w:r>
        <w:t xml:space="preserve"> probíhat také skupinová výuka ve skupině do 5 osob včetně učitele. Větší skupiny (souborové hry, výtvarný obor) je třeba rozdělit a již nepromíchávat.</w:t>
      </w:r>
      <w:r w:rsidR="00C55D56">
        <w:t xml:space="preserve"> Předem je třeba zjistit zájem žáků/rodičů o docházení do skupinových předmětů</w:t>
      </w:r>
    </w:p>
    <w:p w14:paraId="31C71274" w14:textId="77777777" w:rsidR="005530D3" w:rsidRDefault="005530D3" w:rsidP="00BD183B">
      <w:pPr>
        <w:pStyle w:val="Odstavecseseznamem"/>
        <w:numPr>
          <w:ilvl w:val="1"/>
          <w:numId w:val="1"/>
        </w:numPr>
      </w:pPr>
      <w:r>
        <w:t xml:space="preserve">Žáci </w:t>
      </w:r>
      <w:r w:rsidR="006D71DD">
        <w:t>nepoužívají šatnu, která bude uzamčena, všechny věci berou s sebou do učebny. Při čekání na chodbě se nesdružují do skupinek, udržují odstupy.</w:t>
      </w:r>
    </w:p>
    <w:p w14:paraId="3D1BAFBA" w14:textId="77777777" w:rsidR="005530D3" w:rsidRDefault="005530D3" w:rsidP="00BD183B">
      <w:pPr>
        <w:pStyle w:val="Odstavecseseznamem"/>
        <w:numPr>
          <w:ilvl w:val="1"/>
          <w:numId w:val="1"/>
        </w:numPr>
      </w:pPr>
      <w:r>
        <w:t xml:space="preserve">Koncertní sál </w:t>
      </w:r>
      <w:r w:rsidR="006D71DD">
        <w:t xml:space="preserve">bude do odvolání </w:t>
      </w:r>
      <w:r>
        <w:t xml:space="preserve">vyhrazen </w:t>
      </w:r>
      <w:r w:rsidR="00C55D56">
        <w:t xml:space="preserve">především </w:t>
      </w:r>
      <w:r>
        <w:t>pro absolventy a korepetitory</w:t>
      </w:r>
      <w:r w:rsidR="006D71DD">
        <w:t>.</w:t>
      </w:r>
    </w:p>
    <w:p w14:paraId="6A314643" w14:textId="77777777" w:rsidR="005530D3" w:rsidRDefault="008B0AAD" w:rsidP="00BD183B">
      <w:pPr>
        <w:pStyle w:val="Odstavecseseznamem"/>
        <w:numPr>
          <w:ilvl w:val="1"/>
          <w:numId w:val="1"/>
        </w:numPr>
      </w:pPr>
      <w:r>
        <w:t xml:space="preserve">Učitelé starší 65 let </w:t>
      </w:r>
      <w:r w:rsidR="006D71DD">
        <w:t>budou do konce školního roku</w:t>
      </w:r>
      <w:r>
        <w:t xml:space="preserve"> učit distančně</w:t>
      </w:r>
      <w:r w:rsidR="006D71DD">
        <w:t>.</w:t>
      </w:r>
    </w:p>
    <w:p w14:paraId="7F61746B" w14:textId="77777777" w:rsidR="008B0AAD" w:rsidRDefault="008B0AAD" w:rsidP="00BD183B">
      <w:pPr>
        <w:pStyle w:val="Odstavecseseznamem"/>
        <w:numPr>
          <w:ilvl w:val="1"/>
          <w:numId w:val="1"/>
        </w:numPr>
      </w:pPr>
      <w:r>
        <w:t xml:space="preserve">Učitelé i žáci </w:t>
      </w:r>
      <w:r w:rsidR="006D71DD">
        <w:t xml:space="preserve">spadající do rizikové skupiny nebo </w:t>
      </w:r>
      <w:r>
        <w:t xml:space="preserve">sdílející společnou domácnost s osobami staršími 65 let či </w:t>
      </w:r>
      <w:r w:rsidR="006D71DD">
        <w:t xml:space="preserve">jinak </w:t>
      </w:r>
      <w:r>
        <w:t xml:space="preserve">rizikovými </w:t>
      </w:r>
      <w:r w:rsidR="00C55D56">
        <w:t>mohou být</w:t>
      </w:r>
      <w:r w:rsidR="006D71DD">
        <w:t xml:space="preserve"> vzděláváni distančně.</w:t>
      </w:r>
    </w:p>
    <w:p w14:paraId="58BC2548" w14:textId="77777777" w:rsidR="008B0AAD" w:rsidRDefault="008B0AAD" w:rsidP="00194DD5">
      <w:pPr>
        <w:pStyle w:val="Odstavecseseznamem"/>
        <w:numPr>
          <w:ilvl w:val="1"/>
          <w:numId w:val="1"/>
        </w:numPr>
      </w:pPr>
      <w:r>
        <w:t xml:space="preserve">HN </w:t>
      </w:r>
      <w:r w:rsidR="006D71DD">
        <w:t xml:space="preserve">bude </w:t>
      </w:r>
      <w:r>
        <w:t xml:space="preserve">do konce roku </w:t>
      </w:r>
      <w:r w:rsidR="006D71DD">
        <w:t xml:space="preserve">vyučována </w:t>
      </w:r>
      <w:r>
        <w:t>distančně</w:t>
      </w:r>
      <w:r w:rsidR="006D71DD">
        <w:t>.</w:t>
      </w:r>
    </w:p>
    <w:p w14:paraId="44EF1119" w14:textId="77777777" w:rsidR="008B0AAD" w:rsidRDefault="008B0AAD" w:rsidP="00BD183B">
      <w:pPr>
        <w:pStyle w:val="Odstavecseseznamem"/>
        <w:numPr>
          <w:ilvl w:val="1"/>
          <w:numId w:val="1"/>
        </w:numPr>
      </w:pPr>
      <w:r>
        <w:t xml:space="preserve">VO – zjistí počet zájemců o prezenční formu, </w:t>
      </w:r>
      <w:r w:rsidR="006349DC">
        <w:t xml:space="preserve">aby bylo možné utvořit </w:t>
      </w:r>
      <w:r w:rsidR="00F607AA">
        <w:t xml:space="preserve">jednotlivé </w:t>
      </w:r>
      <w:r w:rsidR="006349DC">
        <w:t>skupiny a RH</w:t>
      </w:r>
      <w:r>
        <w:t xml:space="preserve"> </w:t>
      </w:r>
    </w:p>
    <w:p w14:paraId="226FD309" w14:textId="77777777" w:rsidR="008B0AAD" w:rsidRDefault="006349DC" w:rsidP="00BD183B">
      <w:pPr>
        <w:pStyle w:val="Odstavecseseznamem"/>
        <w:numPr>
          <w:ilvl w:val="1"/>
          <w:numId w:val="1"/>
        </w:numPr>
      </w:pPr>
      <w:r>
        <w:t>Po společných prostorách školy se pohybují všichni pracovníci i žáci v rouškách. O</w:t>
      </w:r>
      <w:r w:rsidR="008B0AAD">
        <w:t xml:space="preserve"> </w:t>
      </w:r>
      <w:r>
        <w:t>použití roušky žákem ve třídě rozhoduje učitel.</w:t>
      </w:r>
    </w:p>
    <w:p w14:paraId="36FFC9C6" w14:textId="77777777" w:rsidR="007B74B8" w:rsidRDefault="008B0AAD" w:rsidP="006349DC">
      <w:pPr>
        <w:pStyle w:val="Odstavecseseznamem"/>
        <w:numPr>
          <w:ilvl w:val="1"/>
          <w:numId w:val="1"/>
        </w:numPr>
      </w:pPr>
      <w:r>
        <w:t>Při vstupu do školy</w:t>
      </w:r>
      <w:r w:rsidR="007B74B8">
        <w:t xml:space="preserve"> </w:t>
      </w:r>
      <w:r w:rsidR="006349DC">
        <w:t>jsou všichni povinni použít desinfekci na ruce</w:t>
      </w:r>
      <w:r w:rsidR="00C55D56">
        <w:t>, desinfekce bude k dispozici také na toaletách</w:t>
      </w:r>
    </w:p>
    <w:p w14:paraId="0DEC920A" w14:textId="77777777" w:rsidR="007B74B8" w:rsidRDefault="007B74B8" w:rsidP="00BD183B">
      <w:pPr>
        <w:pStyle w:val="Odstavecseseznamem"/>
        <w:numPr>
          <w:ilvl w:val="1"/>
          <w:numId w:val="1"/>
        </w:numPr>
      </w:pPr>
      <w:r>
        <w:t xml:space="preserve">Denně </w:t>
      </w:r>
      <w:r w:rsidR="006349DC">
        <w:t>bude</w:t>
      </w:r>
      <w:r w:rsidR="00C55D56">
        <w:t xml:space="preserve"> před zahájením výuky</w:t>
      </w:r>
      <w:r w:rsidR="006349DC">
        <w:t xml:space="preserve"> prováděna </w:t>
      </w:r>
      <w:r>
        <w:t>desinfekce stolů, klik dveří a oken, nástrojů, pomůcek</w:t>
      </w:r>
    </w:p>
    <w:p w14:paraId="47AB4CB2" w14:textId="77777777" w:rsidR="007B74B8" w:rsidRDefault="007B74B8" w:rsidP="007B74B8">
      <w:pPr>
        <w:pStyle w:val="Odstavecseseznamem"/>
        <w:numPr>
          <w:ilvl w:val="0"/>
          <w:numId w:val="1"/>
        </w:numPr>
      </w:pPr>
      <w:r>
        <w:t xml:space="preserve">Přijímací </w:t>
      </w:r>
      <w:r w:rsidR="006349DC">
        <w:t xml:space="preserve">talentové </w:t>
      </w:r>
      <w:r>
        <w:t>zkoušky</w:t>
      </w:r>
      <w:r>
        <w:tab/>
        <w:t xml:space="preserve"> </w:t>
      </w:r>
    </w:p>
    <w:p w14:paraId="11AA11F2" w14:textId="77777777" w:rsidR="006349DC" w:rsidRDefault="006349DC" w:rsidP="007B74B8">
      <w:pPr>
        <w:pStyle w:val="Odstavecseseznamem"/>
        <w:numPr>
          <w:ilvl w:val="1"/>
          <w:numId w:val="1"/>
        </w:numPr>
      </w:pPr>
      <w:r>
        <w:t>Budou vytvořeny 4 zkušební komise:</w:t>
      </w:r>
    </w:p>
    <w:p w14:paraId="447F3D1E" w14:textId="77777777" w:rsidR="006349DC" w:rsidRDefault="006349DC" w:rsidP="006349DC">
      <w:pPr>
        <w:pStyle w:val="Odstavecseseznamem"/>
        <w:numPr>
          <w:ilvl w:val="2"/>
          <w:numId w:val="1"/>
        </w:numPr>
      </w:pPr>
      <w:r>
        <w:lastRenderedPageBreak/>
        <w:t>housle</w:t>
      </w:r>
      <w:r w:rsidR="00F607AA">
        <w:t xml:space="preserve"> (O. Pazdera, K. Mruzková, J. Drong)</w:t>
      </w:r>
    </w:p>
    <w:p w14:paraId="60587752" w14:textId="77777777" w:rsidR="006349DC" w:rsidRDefault="006349DC" w:rsidP="006349DC">
      <w:pPr>
        <w:pStyle w:val="Odstavecseseznamem"/>
        <w:numPr>
          <w:ilvl w:val="2"/>
          <w:numId w:val="1"/>
        </w:numPr>
      </w:pPr>
      <w:r>
        <w:t>dechové nástroje + akordeon</w:t>
      </w:r>
      <w:r w:rsidR="00F607AA">
        <w:t xml:space="preserve"> (I. Funioková, V. Miklerová, M. Kaleta)</w:t>
      </w:r>
    </w:p>
    <w:p w14:paraId="3CE6734F" w14:textId="77777777" w:rsidR="006349DC" w:rsidRDefault="007B74B8" w:rsidP="006349DC">
      <w:pPr>
        <w:pStyle w:val="Odstavecseseznamem"/>
        <w:numPr>
          <w:ilvl w:val="2"/>
          <w:numId w:val="1"/>
        </w:numPr>
      </w:pPr>
      <w:r>
        <w:t>kláves</w:t>
      </w:r>
      <w:r w:rsidR="006349DC">
        <w:t>ové nástroje</w:t>
      </w:r>
      <w:r w:rsidR="00F607AA">
        <w:t xml:space="preserve"> (všichni učitelé klavíru, mohou se prostřídat, vždy musí být komise nejméně 3-členná</w:t>
      </w:r>
    </w:p>
    <w:p w14:paraId="6FE27477" w14:textId="77777777" w:rsidR="007B74B8" w:rsidRDefault="007B74B8" w:rsidP="006349DC">
      <w:pPr>
        <w:pStyle w:val="Odstavecseseznamem"/>
        <w:numPr>
          <w:ilvl w:val="2"/>
          <w:numId w:val="1"/>
        </w:numPr>
      </w:pPr>
      <w:r>
        <w:t>zpěv</w:t>
      </w:r>
      <w:r w:rsidR="006349DC">
        <w:t xml:space="preserve"> </w:t>
      </w:r>
      <w:r>
        <w:t>+</w:t>
      </w:r>
      <w:r w:rsidR="006349DC">
        <w:t xml:space="preserve"> </w:t>
      </w:r>
      <w:r>
        <w:t>kytara</w:t>
      </w:r>
      <w:r w:rsidR="00F607AA">
        <w:t xml:space="preserve"> (D. S</w:t>
      </w:r>
      <w:r w:rsidR="00F607AA">
        <w:rPr>
          <w:lang w:val="pl-PL"/>
        </w:rPr>
        <w:t>ławińska, K</w:t>
      </w:r>
      <w:r w:rsidR="00F607AA">
        <w:t>. Kawuloková, O. Volný)</w:t>
      </w:r>
    </w:p>
    <w:p w14:paraId="5D9AE01B" w14:textId="77777777" w:rsidR="007B74B8" w:rsidRDefault="006349DC" w:rsidP="007B74B8">
      <w:pPr>
        <w:pStyle w:val="Odstavecseseznamem"/>
        <w:numPr>
          <w:ilvl w:val="1"/>
          <w:numId w:val="1"/>
        </w:numPr>
      </w:pPr>
      <w:r>
        <w:t xml:space="preserve">Do </w:t>
      </w:r>
      <w:proofErr w:type="gramStart"/>
      <w:r>
        <w:t>23.4. pošlou</w:t>
      </w:r>
      <w:proofErr w:type="gramEnd"/>
      <w:r>
        <w:t xml:space="preserve"> vedoucí předmětových komisí rozpis jednotlivých časů PZ.</w:t>
      </w:r>
    </w:p>
    <w:p w14:paraId="199454C9" w14:textId="77777777" w:rsidR="007B74B8" w:rsidRDefault="006349DC" w:rsidP="007B74B8">
      <w:pPr>
        <w:pStyle w:val="Odstavecseseznamem"/>
        <w:numPr>
          <w:ilvl w:val="1"/>
          <w:numId w:val="1"/>
        </w:numPr>
      </w:pPr>
      <w:r>
        <w:t>I</w:t>
      </w:r>
      <w:r w:rsidR="007B74B8">
        <w:t xml:space="preserve">ndividuální zkoušky </w:t>
      </w:r>
      <w:r>
        <w:t>pro starší zájemce HO proběhnou ve středu 17.6.</w:t>
      </w:r>
    </w:p>
    <w:p w14:paraId="6A8568DA" w14:textId="77777777" w:rsidR="006349DC" w:rsidRDefault="006349DC" w:rsidP="006349DC">
      <w:pPr>
        <w:pStyle w:val="Odstavecseseznamem"/>
        <w:numPr>
          <w:ilvl w:val="1"/>
          <w:numId w:val="1"/>
        </w:numPr>
      </w:pPr>
      <w:r>
        <w:t xml:space="preserve">Náhradní termín pro zájemce o </w:t>
      </w:r>
      <w:proofErr w:type="gramStart"/>
      <w:r>
        <w:t>HO</w:t>
      </w:r>
      <w:proofErr w:type="gramEnd"/>
      <w:r w:rsidR="008F69E9">
        <w:t xml:space="preserve">, kteří nezaslali on-line přihlášku </w:t>
      </w:r>
      <w:r>
        <w:t xml:space="preserve"> – pátek 19.6. </w:t>
      </w:r>
    </w:p>
    <w:p w14:paraId="1B145820" w14:textId="77777777" w:rsidR="007B74B8" w:rsidRDefault="006349DC" w:rsidP="007B74B8">
      <w:pPr>
        <w:pStyle w:val="Odstavecseseznamem"/>
        <w:numPr>
          <w:ilvl w:val="1"/>
          <w:numId w:val="1"/>
        </w:numPr>
      </w:pPr>
      <w:r>
        <w:t xml:space="preserve">Přijímací zkoušky do </w:t>
      </w:r>
      <w:r w:rsidR="007B74B8">
        <w:t xml:space="preserve">VO </w:t>
      </w:r>
      <w:r>
        <w:t>budou probíhat celý týden, rozpis</w:t>
      </w:r>
      <w:r w:rsidR="008F69E9">
        <w:t>y</w:t>
      </w:r>
      <w:r>
        <w:t xml:space="preserve"> po 10 minutách.</w:t>
      </w:r>
    </w:p>
    <w:p w14:paraId="768590CC" w14:textId="77777777" w:rsidR="00BD183B" w:rsidRDefault="006349DC" w:rsidP="007B74B8">
      <w:pPr>
        <w:pStyle w:val="Odstavecseseznamem"/>
        <w:numPr>
          <w:ilvl w:val="1"/>
          <w:numId w:val="1"/>
        </w:numPr>
      </w:pPr>
      <w:r>
        <w:t>Z</w:t>
      </w:r>
      <w:r w:rsidR="00BD183B">
        <w:t xml:space="preserve">ájemce o individuální zkoušku </w:t>
      </w:r>
      <w:r w:rsidR="008F69E9">
        <w:t xml:space="preserve">z důvodu epidemiologické situace </w:t>
      </w:r>
      <w:r w:rsidR="00BD183B">
        <w:t>odkazovat na ředitele</w:t>
      </w:r>
      <w:r>
        <w:t>.</w:t>
      </w:r>
    </w:p>
    <w:p w14:paraId="7D10E5C1" w14:textId="77777777" w:rsidR="006E51F4" w:rsidRDefault="006349DC" w:rsidP="007B74B8">
      <w:pPr>
        <w:pStyle w:val="Odstavecseseznamem"/>
        <w:numPr>
          <w:ilvl w:val="1"/>
          <w:numId w:val="1"/>
        </w:numPr>
      </w:pPr>
      <w:r>
        <w:t>V</w:t>
      </w:r>
      <w:r w:rsidR="006E51F4">
        <w:t> případě změny podmínek v rámci mimořádných opatření budeme děti zkoušet individuálně</w:t>
      </w:r>
      <w:r>
        <w:t xml:space="preserve"> jako v předešlých letech</w:t>
      </w:r>
      <w:r w:rsidR="00AE58C7">
        <w:t>.</w:t>
      </w:r>
    </w:p>
    <w:p w14:paraId="0C4B22DD" w14:textId="77777777" w:rsidR="00BD183B" w:rsidRDefault="006349DC" w:rsidP="00BD183B">
      <w:pPr>
        <w:pStyle w:val="Odstavecseseznamem"/>
        <w:numPr>
          <w:ilvl w:val="0"/>
          <w:numId w:val="1"/>
        </w:numPr>
      </w:pPr>
      <w:r>
        <w:t>Nový koncept přijímacích zkoušek</w:t>
      </w:r>
      <w:r w:rsidR="00BD183B">
        <w:t xml:space="preserve">: </w:t>
      </w:r>
      <w:r>
        <w:t>učitelé nemají připomínky</w:t>
      </w:r>
      <w:r w:rsidR="00AE58C7">
        <w:t>.</w:t>
      </w:r>
    </w:p>
    <w:p w14:paraId="3985349A" w14:textId="77777777" w:rsidR="00890100" w:rsidRDefault="00890100" w:rsidP="00BD183B">
      <w:pPr>
        <w:pStyle w:val="Odstavecseseznamem"/>
        <w:numPr>
          <w:ilvl w:val="0"/>
          <w:numId w:val="1"/>
        </w:numPr>
      </w:pPr>
      <w:r>
        <w:t>Absolventské k</w:t>
      </w:r>
      <w:r w:rsidR="006349DC">
        <w:t xml:space="preserve">oncerty – pokud to situace dovolí, uskutečníme veřejné koncerty koncem června. </w:t>
      </w:r>
      <w:r w:rsidR="00AE58C7">
        <w:t>Absolventi budou mít možnost volby mezi formou nahrávky a veřejného vystoupení.</w:t>
      </w:r>
    </w:p>
    <w:p w14:paraId="463FDA40" w14:textId="77777777" w:rsidR="00AE58C7" w:rsidRDefault="00AE58C7" w:rsidP="00AE58C7">
      <w:r>
        <w:t>BERTE, PROSÍM, V ÚVAHU, ŽE VŠECHNY VÝŠE ZMÍNĚNÉ INSTRUKCE A TERMÍNY ZÁVISÍ NA AKTUÁLNÍ EPIDEMIOLOGICKÉ SITUACI A MŮŽOU SE TEDY V PŘÍŠTÍCH DNECH A TÝDNECH PODSTATNĚ MĚNIT.</w:t>
      </w:r>
    </w:p>
    <w:p w14:paraId="1AA4AF15" w14:textId="77777777" w:rsidR="00AE58C7" w:rsidRDefault="00AE58C7" w:rsidP="00AE58C7"/>
    <w:p w14:paraId="3ADD6656" w14:textId="77777777" w:rsidR="00E844AD" w:rsidRDefault="00E844AD" w:rsidP="00E844AD">
      <w:pPr>
        <w:rPr>
          <w:lang w:val="pl-PL"/>
        </w:rPr>
      </w:pPr>
      <w:r>
        <w:t>Zapsala: Mgr. Daniela S</w:t>
      </w:r>
      <w:r>
        <w:rPr>
          <w:lang w:val="pl-PL"/>
        </w:rPr>
        <w:t>ławińska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AE58C7">
        <w:rPr>
          <w:lang w:val="pl-PL"/>
        </w:rPr>
        <w:tab/>
        <w:t xml:space="preserve">Jablunkov, </w:t>
      </w:r>
      <w:proofErr w:type="gramStart"/>
      <w:r w:rsidR="00AE58C7">
        <w:rPr>
          <w:lang w:val="pl-PL"/>
        </w:rPr>
        <w:t>16</w:t>
      </w:r>
      <w:r>
        <w:rPr>
          <w:lang w:val="pl-PL"/>
        </w:rPr>
        <w:t>.4.2020</w:t>
      </w:r>
      <w:proofErr w:type="gramEnd"/>
    </w:p>
    <w:p w14:paraId="5AABC370" w14:textId="77777777" w:rsidR="00AE58C7" w:rsidRPr="00B64695" w:rsidRDefault="00AE58C7" w:rsidP="00E844AD">
      <w:pPr>
        <w:rPr>
          <w:lang w:val="pl-PL"/>
        </w:rPr>
      </w:pPr>
    </w:p>
    <w:tbl>
      <w:tblPr>
        <w:tblpPr w:leftFromText="141" w:rightFromText="141" w:vertAnchor="text" w:horzAnchor="page" w:tblpX="198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523"/>
        <w:gridCol w:w="2646"/>
        <w:gridCol w:w="2902"/>
      </w:tblGrid>
      <w:tr w:rsidR="00AE58C7" w:rsidRPr="00713466" w14:paraId="7C11BAFC" w14:textId="77777777" w:rsidTr="00AE58C7">
        <w:tc>
          <w:tcPr>
            <w:tcW w:w="945" w:type="dxa"/>
            <w:shd w:val="clear" w:color="auto" w:fill="auto"/>
          </w:tcPr>
          <w:p w14:paraId="0A75837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P. č.</w:t>
            </w:r>
          </w:p>
        </w:tc>
        <w:tc>
          <w:tcPr>
            <w:tcW w:w="2523" w:type="dxa"/>
            <w:shd w:val="clear" w:color="auto" w:fill="auto"/>
          </w:tcPr>
          <w:p w14:paraId="59425083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Jméno a Příjmení</w:t>
            </w:r>
          </w:p>
        </w:tc>
        <w:tc>
          <w:tcPr>
            <w:tcW w:w="2646" w:type="dxa"/>
            <w:shd w:val="clear" w:color="auto" w:fill="auto"/>
          </w:tcPr>
          <w:p w14:paraId="6017A654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datum</w:t>
            </w:r>
          </w:p>
        </w:tc>
        <w:tc>
          <w:tcPr>
            <w:tcW w:w="2902" w:type="dxa"/>
            <w:shd w:val="clear" w:color="auto" w:fill="auto"/>
          </w:tcPr>
          <w:p w14:paraId="0654BE35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podpis</w:t>
            </w:r>
          </w:p>
        </w:tc>
      </w:tr>
      <w:tr w:rsidR="00AE58C7" w:rsidRPr="00713466" w14:paraId="1B2D5F07" w14:textId="77777777" w:rsidTr="00AE58C7">
        <w:tc>
          <w:tcPr>
            <w:tcW w:w="945" w:type="dxa"/>
            <w:shd w:val="clear" w:color="auto" w:fill="auto"/>
          </w:tcPr>
          <w:p w14:paraId="4F3F5D8B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4CF46B0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Jan Drong</w:t>
            </w:r>
          </w:p>
        </w:tc>
        <w:tc>
          <w:tcPr>
            <w:tcW w:w="2646" w:type="dxa"/>
            <w:shd w:val="clear" w:color="auto" w:fill="auto"/>
          </w:tcPr>
          <w:p w14:paraId="57BB851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4FEEE754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63DD2AAA" w14:textId="77777777" w:rsidTr="00AE58C7">
        <w:tc>
          <w:tcPr>
            <w:tcW w:w="945" w:type="dxa"/>
            <w:shd w:val="clear" w:color="auto" w:fill="auto"/>
          </w:tcPr>
          <w:p w14:paraId="36A35D65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3442BAF7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Ivana Funioková</w:t>
            </w:r>
          </w:p>
        </w:tc>
        <w:tc>
          <w:tcPr>
            <w:tcW w:w="2646" w:type="dxa"/>
            <w:shd w:val="clear" w:color="auto" w:fill="auto"/>
          </w:tcPr>
          <w:p w14:paraId="7F0B764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5C6BA12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627204D4" w14:textId="77777777" w:rsidTr="00AE58C7">
        <w:tc>
          <w:tcPr>
            <w:tcW w:w="945" w:type="dxa"/>
            <w:shd w:val="clear" w:color="auto" w:fill="auto"/>
          </w:tcPr>
          <w:p w14:paraId="36BAABC7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325CB9F9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Marek Kaleta</w:t>
            </w:r>
          </w:p>
        </w:tc>
        <w:tc>
          <w:tcPr>
            <w:tcW w:w="2646" w:type="dxa"/>
            <w:shd w:val="clear" w:color="auto" w:fill="auto"/>
          </w:tcPr>
          <w:p w14:paraId="2A5766A4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6096B9B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5E247C79" w14:textId="77777777" w:rsidTr="00AE58C7">
        <w:tc>
          <w:tcPr>
            <w:tcW w:w="945" w:type="dxa"/>
            <w:shd w:val="clear" w:color="auto" w:fill="auto"/>
          </w:tcPr>
          <w:p w14:paraId="4B302C08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121601C8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Marek Kaleta klavír</w:t>
            </w:r>
          </w:p>
        </w:tc>
        <w:tc>
          <w:tcPr>
            <w:tcW w:w="2646" w:type="dxa"/>
            <w:shd w:val="clear" w:color="auto" w:fill="auto"/>
          </w:tcPr>
          <w:p w14:paraId="714F0515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F82F601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3D92A896" w14:textId="77777777" w:rsidTr="00AE58C7">
        <w:tc>
          <w:tcPr>
            <w:tcW w:w="945" w:type="dxa"/>
            <w:shd w:val="clear" w:color="auto" w:fill="auto"/>
          </w:tcPr>
          <w:p w14:paraId="38C80E64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6DDCE366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Kateřina Kawuloková</w:t>
            </w:r>
          </w:p>
        </w:tc>
        <w:tc>
          <w:tcPr>
            <w:tcW w:w="2646" w:type="dxa"/>
            <w:shd w:val="clear" w:color="auto" w:fill="auto"/>
          </w:tcPr>
          <w:p w14:paraId="4E0CAE6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578C5480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15D24D47" w14:textId="77777777" w:rsidTr="00AE58C7">
        <w:tc>
          <w:tcPr>
            <w:tcW w:w="945" w:type="dxa"/>
            <w:shd w:val="clear" w:color="auto" w:fill="auto"/>
          </w:tcPr>
          <w:p w14:paraId="3E5A6686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2D1BE8F7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Pavla Kufová</w:t>
            </w:r>
          </w:p>
        </w:tc>
        <w:tc>
          <w:tcPr>
            <w:tcW w:w="2646" w:type="dxa"/>
            <w:shd w:val="clear" w:color="auto" w:fill="auto"/>
          </w:tcPr>
          <w:p w14:paraId="22C50DB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CAD0CD5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7EDC5A33" w14:textId="77777777" w:rsidTr="00AE58C7">
        <w:tc>
          <w:tcPr>
            <w:tcW w:w="945" w:type="dxa"/>
            <w:shd w:val="clear" w:color="auto" w:fill="auto"/>
          </w:tcPr>
          <w:p w14:paraId="3FEB670C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44DD116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Věra Miklerová</w:t>
            </w:r>
          </w:p>
        </w:tc>
        <w:tc>
          <w:tcPr>
            <w:tcW w:w="2646" w:type="dxa"/>
            <w:shd w:val="clear" w:color="auto" w:fill="auto"/>
          </w:tcPr>
          <w:p w14:paraId="6FF242C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3BF9F297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3B05AF0A" w14:textId="77777777" w:rsidTr="00AE58C7">
        <w:tc>
          <w:tcPr>
            <w:tcW w:w="945" w:type="dxa"/>
            <w:shd w:val="clear" w:color="auto" w:fill="auto"/>
          </w:tcPr>
          <w:p w14:paraId="667D6471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73831E16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Kristina Mruzková</w:t>
            </w:r>
          </w:p>
        </w:tc>
        <w:tc>
          <w:tcPr>
            <w:tcW w:w="2646" w:type="dxa"/>
            <w:shd w:val="clear" w:color="auto" w:fill="auto"/>
          </w:tcPr>
          <w:p w14:paraId="0826266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3A9D2E4A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571C2D0A" w14:textId="77777777" w:rsidTr="00AE58C7">
        <w:tc>
          <w:tcPr>
            <w:tcW w:w="945" w:type="dxa"/>
            <w:shd w:val="clear" w:color="auto" w:fill="auto"/>
          </w:tcPr>
          <w:p w14:paraId="6418EA86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2AE9F2FE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Irena Ostruszková</w:t>
            </w:r>
          </w:p>
        </w:tc>
        <w:tc>
          <w:tcPr>
            <w:tcW w:w="2646" w:type="dxa"/>
            <w:shd w:val="clear" w:color="auto" w:fill="auto"/>
          </w:tcPr>
          <w:p w14:paraId="6C1BCBB8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01633CB2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11472805" w14:textId="77777777" w:rsidTr="00AE58C7">
        <w:tc>
          <w:tcPr>
            <w:tcW w:w="945" w:type="dxa"/>
            <w:shd w:val="clear" w:color="auto" w:fill="auto"/>
          </w:tcPr>
          <w:p w14:paraId="6EF8B132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55B2CB4A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Ondřej Pazdera</w:t>
            </w:r>
          </w:p>
        </w:tc>
        <w:tc>
          <w:tcPr>
            <w:tcW w:w="2646" w:type="dxa"/>
            <w:shd w:val="clear" w:color="auto" w:fill="auto"/>
          </w:tcPr>
          <w:p w14:paraId="472DC719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423BF588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30CAD8A2" w14:textId="77777777" w:rsidTr="00AE58C7">
        <w:tc>
          <w:tcPr>
            <w:tcW w:w="945" w:type="dxa"/>
            <w:shd w:val="clear" w:color="auto" w:fill="auto"/>
          </w:tcPr>
          <w:p w14:paraId="71D6F179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5DFAAED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Kristina Pyszková</w:t>
            </w:r>
          </w:p>
        </w:tc>
        <w:tc>
          <w:tcPr>
            <w:tcW w:w="2646" w:type="dxa"/>
            <w:shd w:val="clear" w:color="auto" w:fill="auto"/>
          </w:tcPr>
          <w:p w14:paraId="75130A28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679915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4654CBE8" w14:textId="77777777" w:rsidTr="00AE58C7">
        <w:tc>
          <w:tcPr>
            <w:tcW w:w="945" w:type="dxa"/>
            <w:shd w:val="clear" w:color="auto" w:fill="auto"/>
          </w:tcPr>
          <w:p w14:paraId="70E580B6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2F87B95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Lucie Samiec</w:t>
            </w:r>
          </w:p>
        </w:tc>
        <w:tc>
          <w:tcPr>
            <w:tcW w:w="2646" w:type="dxa"/>
            <w:shd w:val="clear" w:color="auto" w:fill="auto"/>
          </w:tcPr>
          <w:p w14:paraId="04DEBFFD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077FDE9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683E942F" w14:textId="77777777" w:rsidTr="00AE58C7">
        <w:tc>
          <w:tcPr>
            <w:tcW w:w="945" w:type="dxa"/>
            <w:shd w:val="clear" w:color="auto" w:fill="auto"/>
          </w:tcPr>
          <w:p w14:paraId="3E1F4B4A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51981EB6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Jarmila Sikorová</w:t>
            </w:r>
          </w:p>
        </w:tc>
        <w:tc>
          <w:tcPr>
            <w:tcW w:w="2646" w:type="dxa"/>
            <w:shd w:val="clear" w:color="auto" w:fill="auto"/>
          </w:tcPr>
          <w:p w14:paraId="53DF1B3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3124B4F3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0AF61BAB" w14:textId="77777777" w:rsidTr="00AE58C7">
        <w:tc>
          <w:tcPr>
            <w:tcW w:w="945" w:type="dxa"/>
            <w:shd w:val="clear" w:color="auto" w:fill="auto"/>
          </w:tcPr>
          <w:p w14:paraId="43C7BAF9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605CAB83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Daniela Sławinska</w:t>
            </w:r>
          </w:p>
        </w:tc>
        <w:tc>
          <w:tcPr>
            <w:tcW w:w="2646" w:type="dxa"/>
            <w:shd w:val="clear" w:color="auto" w:fill="auto"/>
          </w:tcPr>
          <w:p w14:paraId="5E2C9E40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70BFD909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20603D83" w14:textId="77777777" w:rsidTr="00AE58C7">
        <w:tc>
          <w:tcPr>
            <w:tcW w:w="945" w:type="dxa"/>
            <w:shd w:val="clear" w:color="auto" w:fill="auto"/>
          </w:tcPr>
          <w:p w14:paraId="1E902A18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1BAB8C53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Erika Sochacka</w:t>
            </w:r>
          </w:p>
        </w:tc>
        <w:tc>
          <w:tcPr>
            <w:tcW w:w="2646" w:type="dxa"/>
            <w:shd w:val="clear" w:color="auto" w:fill="auto"/>
          </w:tcPr>
          <w:p w14:paraId="1F330912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03EFC4DE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3138F100" w14:textId="77777777" w:rsidTr="00AE58C7">
        <w:tc>
          <w:tcPr>
            <w:tcW w:w="945" w:type="dxa"/>
            <w:shd w:val="clear" w:color="auto" w:fill="auto"/>
          </w:tcPr>
          <w:p w14:paraId="27247B4C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3D9AC8A2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Oldřich Volný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14:paraId="760FC744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565C626E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3E2D1A2F" w14:textId="77777777" w:rsidTr="00AE58C7">
        <w:tc>
          <w:tcPr>
            <w:tcW w:w="945" w:type="dxa"/>
            <w:shd w:val="clear" w:color="auto" w:fill="auto"/>
          </w:tcPr>
          <w:p w14:paraId="70825B13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53ECCC15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Petr Vondráček</w:t>
            </w:r>
          </w:p>
        </w:tc>
        <w:tc>
          <w:tcPr>
            <w:tcW w:w="2646" w:type="dxa"/>
            <w:shd w:val="clear" w:color="auto" w:fill="auto"/>
          </w:tcPr>
          <w:p w14:paraId="3E5E15E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3A7BE5D6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439A7A04" w14:textId="77777777" w:rsidTr="00AE58C7">
        <w:tc>
          <w:tcPr>
            <w:tcW w:w="945" w:type="dxa"/>
            <w:shd w:val="clear" w:color="auto" w:fill="auto"/>
          </w:tcPr>
          <w:p w14:paraId="635255F0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68B7C25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Dana Zońová</w:t>
            </w:r>
          </w:p>
        </w:tc>
        <w:tc>
          <w:tcPr>
            <w:tcW w:w="2646" w:type="dxa"/>
            <w:shd w:val="clear" w:color="auto" w:fill="auto"/>
          </w:tcPr>
          <w:p w14:paraId="6CA82C05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0AADAB8A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E58C7" w:rsidRPr="00713466" w14:paraId="0CB895AA" w14:textId="77777777" w:rsidTr="00AE58C7">
        <w:tc>
          <w:tcPr>
            <w:tcW w:w="945" w:type="dxa"/>
            <w:shd w:val="clear" w:color="auto" w:fill="auto"/>
          </w:tcPr>
          <w:p w14:paraId="1847BDBA" w14:textId="77777777" w:rsidR="00AE58C7" w:rsidRPr="00500DE9" w:rsidRDefault="00AE58C7" w:rsidP="00AE58C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14:paraId="13464CFC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Martina Zońová</w:t>
            </w:r>
          </w:p>
        </w:tc>
        <w:tc>
          <w:tcPr>
            <w:tcW w:w="2646" w:type="dxa"/>
            <w:shd w:val="clear" w:color="auto" w:fill="auto"/>
          </w:tcPr>
          <w:p w14:paraId="0B040CCF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14:paraId="356C0996" w14:textId="77777777" w:rsidR="00AE58C7" w:rsidRPr="00713466" w:rsidRDefault="00AE58C7" w:rsidP="00AE58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14:paraId="205249E4" w14:textId="77777777" w:rsidR="00E844AD" w:rsidRDefault="00E844AD" w:rsidP="00E844AD">
      <w:r>
        <w:t xml:space="preserve">Četli:            </w:t>
      </w:r>
    </w:p>
    <w:p w14:paraId="0FE96CF9" w14:textId="77777777" w:rsidR="00E844AD" w:rsidRDefault="00E844AD" w:rsidP="00E844AD"/>
    <w:sectPr w:rsidR="00E844AD" w:rsidSect="00AE58C7">
      <w:pgSz w:w="11906" w:h="16838"/>
      <w:pgMar w:top="1276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4F3"/>
    <w:multiLevelType w:val="hybridMultilevel"/>
    <w:tmpl w:val="40903C38"/>
    <w:lvl w:ilvl="0" w:tplc="95CAD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49F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4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2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2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8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87CC7"/>
    <w:multiLevelType w:val="multilevel"/>
    <w:tmpl w:val="E3A26E20"/>
    <w:numStyleLink w:val="Styl1"/>
  </w:abstractNum>
  <w:abstractNum w:abstractNumId="2" w15:restartNumberingAfterBreak="0">
    <w:nsid w:val="4D310D33"/>
    <w:multiLevelType w:val="multilevel"/>
    <w:tmpl w:val="E3A26E20"/>
    <w:numStyleLink w:val="Styl1"/>
  </w:abstractNum>
  <w:abstractNum w:abstractNumId="3" w15:restartNumberingAfterBreak="0">
    <w:nsid w:val="5F797446"/>
    <w:multiLevelType w:val="multilevel"/>
    <w:tmpl w:val="E3A26E2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2"/>
    <w:rsid w:val="00002011"/>
    <w:rsid w:val="000336E2"/>
    <w:rsid w:val="000C2DBF"/>
    <w:rsid w:val="001E7886"/>
    <w:rsid w:val="00237C98"/>
    <w:rsid w:val="002516DC"/>
    <w:rsid w:val="004B79A8"/>
    <w:rsid w:val="005530D3"/>
    <w:rsid w:val="005D6AB3"/>
    <w:rsid w:val="006349DC"/>
    <w:rsid w:val="006D71DD"/>
    <w:rsid w:val="006E51F4"/>
    <w:rsid w:val="007B74B8"/>
    <w:rsid w:val="0083277A"/>
    <w:rsid w:val="00890100"/>
    <w:rsid w:val="008B0AAD"/>
    <w:rsid w:val="008F69E9"/>
    <w:rsid w:val="00916E38"/>
    <w:rsid w:val="00943031"/>
    <w:rsid w:val="00AE58C7"/>
    <w:rsid w:val="00BD183B"/>
    <w:rsid w:val="00C55D56"/>
    <w:rsid w:val="00D34DCF"/>
    <w:rsid w:val="00E46466"/>
    <w:rsid w:val="00E844AD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49FA"/>
  <w15:chartTrackingRefBased/>
  <w15:docId w15:val="{BD159475-5D5B-450F-9793-87C0AC1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9A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6E2"/>
    <w:pPr>
      <w:ind w:left="720"/>
      <w:contextualSpacing/>
    </w:pPr>
  </w:style>
  <w:style w:type="numbering" w:customStyle="1" w:styleId="Styl1">
    <w:name w:val="Styl1"/>
    <w:uiPriority w:val="99"/>
    <w:rsid w:val="00F607AA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9F180-B03B-4709-B51E-EEE2A038E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2B929-BA4E-412B-9509-E33E93E31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593AC-BE76-4359-809F-2E4FEF949DC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b295e9-91b7-4a82-be24-d70a17a5983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Ondřej Bazgier</cp:lastModifiedBy>
  <cp:revision>2</cp:revision>
  <cp:lastPrinted>2020-10-12T11:56:00Z</cp:lastPrinted>
  <dcterms:created xsi:type="dcterms:W3CDTF">2020-10-13T05:46:00Z</dcterms:created>
  <dcterms:modified xsi:type="dcterms:W3CDTF">2020-10-13T05:46:00Z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